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78" w:type="dxa"/>
        <w:tblLayout w:type="fixed"/>
        <w:tblCellMar>
          <w:left w:w="30" w:type="dxa"/>
          <w:right w:w="30" w:type="dxa"/>
        </w:tblCellMar>
        <w:tblLook w:val="0000" w:firstRow="0" w:lastRow="0" w:firstColumn="0" w:lastColumn="0" w:noHBand="0" w:noVBand="0"/>
      </w:tblPr>
      <w:tblGrid>
        <w:gridCol w:w="2489"/>
        <w:gridCol w:w="437"/>
        <w:gridCol w:w="1488"/>
        <w:gridCol w:w="1140"/>
        <w:gridCol w:w="1567"/>
        <w:gridCol w:w="1567"/>
        <w:gridCol w:w="1001"/>
        <w:gridCol w:w="1089"/>
      </w:tblGrid>
      <w:tr w:rsidR="00074347" w14:paraId="2ADBE3D8" w14:textId="77777777" w:rsidTr="00074347">
        <w:trPr>
          <w:trHeight w:val="502"/>
        </w:trPr>
        <w:tc>
          <w:tcPr>
            <w:tcW w:w="10778" w:type="dxa"/>
            <w:gridSpan w:val="8"/>
            <w:tcBorders>
              <w:top w:val="nil"/>
              <w:left w:val="nil"/>
              <w:bottom w:val="nil"/>
              <w:right w:val="nil"/>
            </w:tcBorders>
          </w:tcPr>
          <w:p w14:paraId="35C02FB2" w14:textId="1182CC9B" w:rsidR="00074347" w:rsidRDefault="001C1197" w:rsidP="001C1197">
            <w:pPr>
              <w:autoSpaceDE w:val="0"/>
              <w:autoSpaceDN w:val="0"/>
              <w:adjustRightInd w:val="0"/>
              <w:rPr>
                <w:rFonts w:ascii="Calibri" w:eastAsiaTheme="minorHAnsi" w:hAnsi="Calibri" w:cs="Calibri"/>
                <w:b/>
                <w:bCs/>
                <w:color w:val="000000"/>
                <w:lang w:eastAsia="en-US"/>
              </w:rPr>
            </w:pPr>
            <w:r>
              <w:rPr>
                <w:rFonts w:ascii="Calibri" w:eastAsiaTheme="minorHAnsi" w:hAnsi="Calibri" w:cs="Calibri"/>
                <w:b/>
                <w:bCs/>
                <w:color w:val="000000"/>
                <w:lang w:eastAsia="en-US"/>
              </w:rPr>
              <w:t>5</w:t>
            </w:r>
          </w:p>
        </w:tc>
      </w:tr>
      <w:tr w:rsidR="00074347" w14:paraId="55BC6F0E" w14:textId="77777777" w:rsidTr="00074347">
        <w:trPr>
          <w:trHeight w:val="185"/>
        </w:trPr>
        <w:tc>
          <w:tcPr>
            <w:tcW w:w="2489" w:type="dxa"/>
            <w:tcBorders>
              <w:top w:val="nil"/>
              <w:left w:val="nil"/>
              <w:bottom w:val="nil"/>
              <w:right w:val="nil"/>
            </w:tcBorders>
          </w:tcPr>
          <w:p w14:paraId="3762D211" w14:textId="77777777" w:rsidR="00074347" w:rsidRDefault="00074347">
            <w:pPr>
              <w:autoSpaceDE w:val="0"/>
              <w:autoSpaceDN w:val="0"/>
              <w:adjustRightInd w:val="0"/>
              <w:jc w:val="right"/>
              <w:rPr>
                <w:rFonts w:ascii="Calibri" w:eastAsiaTheme="minorHAnsi" w:hAnsi="Calibri" w:cs="Calibri"/>
                <w:color w:val="000000"/>
                <w:lang w:eastAsia="en-US"/>
              </w:rPr>
            </w:pPr>
          </w:p>
        </w:tc>
        <w:tc>
          <w:tcPr>
            <w:tcW w:w="437" w:type="dxa"/>
            <w:tcBorders>
              <w:top w:val="nil"/>
              <w:left w:val="nil"/>
              <w:bottom w:val="nil"/>
              <w:right w:val="nil"/>
            </w:tcBorders>
          </w:tcPr>
          <w:p w14:paraId="6521A17A" w14:textId="77777777" w:rsidR="00074347" w:rsidRDefault="00074347">
            <w:pPr>
              <w:autoSpaceDE w:val="0"/>
              <w:autoSpaceDN w:val="0"/>
              <w:adjustRightInd w:val="0"/>
              <w:jc w:val="right"/>
              <w:rPr>
                <w:rFonts w:ascii="Calibri" w:eastAsiaTheme="minorHAnsi" w:hAnsi="Calibri" w:cs="Calibri"/>
                <w:color w:val="000000"/>
                <w:lang w:eastAsia="en-US"/>
              </w:rPr>
            </w:pPr>
          </w:p>
        </w:tc>
        <w:tc>
          <w:tcPr>
            <w:tcW w:w="1488" w:type="dxa"/>
            <w:tcBorders>
              <w:top w:val="nil"/>
              <w:left w:val="nil"/>
              <w:bottom w:val="nil"/>
              <w:right w:val="nil"/>
            </w:tcBorders>
          </w:tcPr>
          <w:p w14:paraId="563CB437" w14:textId="77777777" w:rsidR="00074347" w:rsidRDefault="00074347">
            <w:pPr>
              <w:autoSpaceDE w:val="0"/>
              <w:autoSpaceDN w:val="0"/>
              <w:adjustRightInd w:val="0"/>
              <w:jc w:val="right"/>
              <w:rPr>
                <w:rFonts w:ascii="Calibri" w:eastAsiaTheme="minorHAnsi" w:hAnsi="Calibri" w:cs="Calibri"/>
                <w:color w:val="000000"/>
                <w:lang w:eastAsia="en-US"/>
              </w:rPr>
            </w:pPr>
          </w:p>
        </w:tc>
        <w:tc>
          <w:tcPr>
            <w:tcW w:w="1140" w:type="dxa"/>
            <w:tcBorders>
              <w:top w:val="nil"/>
              <w:left w:val="nil"/>
              <w:bottom w:val="nil"/>
              <w:right w:val="nil"/>
            </w:tcBorders>
          </w:tcPr>
          <w:p w14:paraId="71DA7539" w14:textId="77777777" w:rsidR="00074347" w:rsidRDefault="00074347">
            <w:pPr>
              <w:autoSpaceDE w:val="0"/>
              <w:autoSpaceDN w:val="0"/>
              <w:adjustRightInd w:val="0"/>
              <w:jc w:val="right"/>
              <w:rPr>
                <w:rFonts w:ascii="Calibri" w:eastAsiaTheme="minorHAnsi" w:hAnsi="Calibri" w:cs="Calibri"/>
                <w:color w:val="000000"/>
                <w:lang w:eastAsia="en-US"/>
              </w:rPr>
            </w:pPr>
          </w:p>
        </w:tc>
        <w:tc>
          <w:tcPr>
            <w:tcW w:w="1567" w:type="dxa"/>
            <w:tcBorders>
              <w:top w:val="nil"/>
              <w:left w:val="nil"/>
              <w:bottom w:val="nil"/>
              <w:right w:val="nil"/>
            </w:tcBorders>
          </w:tcPr>
          <w:p w14:paraId="64D00457" w14:textId="77777777" w:rsidR="00074347" w:rsidRDefault="00074347">
            <w:pPr>
              <w:autoSpaceDE w:val="0"/>
              <w:autoSpaceDN w:val="0"/>
              <w:adjustRightInd w:val="0"/>
              <w:jc w:val="right"/>
              <w:rPr>
                <w:rFonts w:ascii="Calibri" w:eastAsiaTheme="minorHAnsi" w:hAnsi="Calibri" w:cs="Calibri"/>
                <w:color w:val="000000"/>
                <w:lang w:eastAsia="en-US"/>
              </w:rPr>
            </w:pPr>
          </w:p>
        </w:tc>
        <w:tc>
          <w:tcPr>
            <w:tcW w:w="1567" w:type="dxa"/>
            <w:tcBorders>
              <w:top w:val="nil"/>
              <w:left w:val="nil"/>
              <w:bottom w:val="nil"/>
              <w:right w:val="nil"/>
            </w:tcBorders>
          </w:tcPr>
          <w:p w14:paraId="1B436888" w14:textId="77777777" w:rsidR="00074347" w:rsidRDefault="00074347">
            <w:pPr>
              <w:autoSpaceDE w:val="0"/>
              <w:autoSpaceDN w:val="0"/>
              <w:adjustRightInd w:val="0"/>
              <w:jc w:val="right"/>
              <w:rPr>
                <w:rFonts w:ascii="Calibri" w:eastAsiaTheme="minorHAnsi" w:hAnsi="Calibri" w:cs="Calibri"/>
                <w:color w:val="000000"/>
                <w:lang w:eastAsia="en-US"/>
              </w:rPr>
            </w:pPr>
          </w:p>
        </w:tc>
        <w:tc>
          <w:tcPr>
            <w:tcW w:w="1001" w:type="dxa"/>
            <w:tcBorders>
              <w:top w:val="nil"/>
              <w:left w:val="nil"/>
              <w:bottom w:val="nil"/>
              <w:right w:val="nil"/>
            </w:tcBorders>
          </w:tcPr>
          <w:p w14:paraId="040DE49B" w14:textId="77777777" w:rsidR="00074347" w:rsidRDefault="00074347">
            <w:pPr>
              <w:autoSpaceDE w:val="0"/>
              <w:autoSpaceDN w:val="0"/>
              <w:adjustRightInd w:val="0"/>
              <w:jc w:val="right"/>
              <w:rPr>
                <w:rFonts w:ascii="Calibri" w:eastAsiaTheme="minorHAnsi" w:hAnsi="Calibri" w:cs="Calibri"/>
                <w:color w:val="000000"/>
                <w:lang w:eastAsia="en-US"/>
              </w:rPr>
            </w:pPr>
          </w:p>
        </w:tc>
        <w:tc>
          <w:tcPr>
            <w:tcW w:w="1089" w:type="dxa"/>
            <w:tcBorders>
              <w:top w:val="nil"/>
              <w:left w:val="nil"/>
              <w:bottom w:val="nil"/>
              <w:right w:val="nil"/>
            </w:tcBorders>
          </w:tcPr>
          <w:p w14:paraId="2407AE74" w14:textId="77777777" w:rsidR="00074347" w:rsidRDefault="00074347">
            <w:pPr>
              <w:autoSpaceDE w:val="0"/>
              <w:autoSpaceDN w:val="0"/>
              <w:adjustRightInd w:val="0"/>
              <w:jc w:val="center"/>
              <w:rPr>
                <w:rFonts w:ascii="Calibri" w:eastAsiaTheme="minorHAnsi" w:hAnsi="Calibri" w:cs="Calibri"/>
                <w:color w:val="000000"/>
                <w:lang w:eastAsia="en-US"/>
              </w:rPr>
            </w:pPr>
          </w:p>
        </w:tc>
      </w:tr>
      <w:tr w:rsidR="00074347" w14:paraId="0C62F7F9" w14:textId="77777777" w:rsidTr="00074347">
        <w:trPr>
          <w:trHeight w:val="185"/>
        </w:trPr>
        <w:tc>
          <w:tcPr>
            <w:tcW w:w="2489" w:type="dxa"/>
            <w:tcBorders>
              <w:top w:val="nil"/>
              <w:left w:val="nil"/>
              <w:bottom w:val="nil"/>
              <w:right w:val="nil"/>
            </w:tcBorders>
          </w:tcPr>
          <w:p w14:paraId="38FD60E6" w14:textId="77777777" w:rsidR="00074347" w:rsidRDefault="00074347">
            <w:pPr>
              <w:autoSpaceDE w:val="0"/>
              <w:autoSpaceDN w:val="0"/>
              <w:adjustRightInd w:val="0"/>
              <w:jc w:val="right"/>
              <w:rPr>
                <w:rFonts w:ascii="Calibri" w:eastAsiaTheme="minorHAnsi" w:hAnsi="Calibri" w:cs="Calibri"/>
                <w:color w:val="000000"/>
                <w:lang w:eastAsia="en-US"/>
              </w:rPr>
            </w:pPr>
          </w:p>
        </w:tc>
        <w:tc>
          <w:tcPr>
            <w:tcW w:w="437" w:type="dxa"/>
            <w:tcBorders>
              <w:top w:val="nil"/>
              <w:left w:val="nil"/>
              <w:bottom w:val="nil"/>
              <w:right w:val="nil"/>
            </w:tcBorders>
          </w:tcPr>
          <w:p w14:paraId="6B7B3836" w14:textId="77777777" w:rsidR="00074347" w:rsidRDefault="00074347">
            <w:pPr>
              <w:autoSpaceDE w:val="0"/>
              <w:autoSpaceDN w:val="0"/>
              <w:adjustRightInd w:val="0"/>
              <w:jc w:val="right"/>
              <w:rPr>
                <w:rFonts w:ascii="Calibri" w:eastAsiaTheme="minorHAnsi" w:hAnsi="Calibri" w:cs="Calibri"/>
                <w:color w:val="000000"/>
                <w:lang w:eastAsia="en-US"/>
              </w:rPr>
            </w:pPr>
          </w:p>
        </w:tc>
        <w:tc>
          <w:tcPr>
            <w:tcW w:w="1488" w:type="dxa"/>
            <w:tcBorders>
              <w:top w:val="nil"/>
              <w:left w:val="nil"/>
              <w:bottom w:val="nil"/>
              <w:right w:val="nil"/>
            </w:tcBorders>
          </w:tcPr>
          <w:p w14:paraId="71285598" w14:textId="77777777" w:rsidR="00074347" w:rsidRDefault="00074347">
            <w:pPr>
              <w:autoSpaceDE w:val="0"/>
              <w:autoSpaceDN w:val="0"/>
              <w:adjustRightInd w:val="0"/>
              <w:jc w:val="right"/>
              <w:rPr>
                <w:rFonts w:ascii="Calibri" w:eastAsiaTheme="minorHAnsi" w:hAnsi="Calibri" w:cs="Calibri"/>
                <w:color w:val="000000"/>
                <w:lang w:eastAsia="en-US"/>
              </w:rPr>
            </w:pPr>
          </w:p>
        </w:tc>
        <w:tc>
          <w:tcPr>
            <w:tcW w:w="1140" w:type="dxa"/>
            <w:tcBorders>
              <w:top w:val="nil"/>
              <w:left w:val="nil"/>
              <w:bottom w:val="nil"/>
              <w:right w:val="nil"/>
            </w:tcBorders>
          </w:tcPr>
          <w:p w14:paraId="33688A4D" w14:textId="77777777" w:rsidR="00074347" w:rsidRDefault="00074347">
            <w:pPr>
              <w:autoSpaceDE w:val="0"/>
              <w:autoSpaceDN w:val="0"/>
              <w:adjustRightInd w:val="0"/>
              <w:jc w:val="right"/>
              <w:rPr>
                <w:rFonts w:ascii="Calibri" w:eastAsiaTheme="minorHAnsi" w:hAnsi="Calibri" w:cs="Calibri"/>
                <w:color w:val="000000"/>
                <w:lang w:eastAsia="en-US"/>
              </w:rPr>
            </w:pPr>
          </w:p>
        </w:tc>
        <w:tc>
          <w:tcPr>
            <w:tcW w:w="1567" w:type="dxa"/>
            <w:tcBorders>
              <w:top w:val="nil"/>
              <w:left w:val="nil"/>
              <w:bottom w:val="nil"/>
              <w:right w:val="nil"/>
            </w:tcBorders>
          </w:tcPr>
          <w:p w14:paraId="4C8E7CF8" w14:textId="77777777" w:rsidR="00074347" w:rsidRDefault="00074347">
            <w:pPr>
              <w:autoSpaceDE w:val="0"/>
              <w:autoSpaceDN w:val="0"/>
              <w:adjustRightInd w:val="0"/>
              <w:jc w:val="right"/>
              <w:rPr>
                <w:rFonts w:ascii="Calibri" w:eastAsiaTheme="minorHAnsi" w:hAnsi="Calibri" w:cs="Calibri"/>
                <w:color w:val="000000"/>
                <w:lang w:eastAsia="en-US"/>
              </w:rPr>
            </w:pPr>
          </w:p>
        </w:tc>
        <w:tc>
          <w:tcPr>
            <w:tcW w:w="1567" w:type="dxa"/>
            <w:tcBorders>
              <w:top w:val="nil"/>
              <w:left w:val="nil"/>
              <w:bottom w:val="nil"/>
              <w:right w:val="nil"/>
            </w:tcBorders>
          </w:tcPr>
          <w:p w14:paraId="115D1D7F" w14:textId="77777777" w:rsidR="00074347" w:rsidRDefault="00074347">
            <w:pPr>
              <w:autoSpaceDE w:val="0"/>
              <w:autoSpaceDN w:val="0"/>
              <w:adjustRightInd w:val="0"/>
              <w:jc w:val="right"/>
              <w:rPr>
                <w:rFonts w:ascii="Calibri" w:eastAsiaTheme="minorHAnsi" w:hAnsi="Calibri" w:cs="Calibri"/>
                <w:color w:val="000000"/>
                <w:lang w:eastAsia="en-US"/>
              </w:rPr>
            </w:pPr>
          </w:p>
        </w:tc>
        <w:tc>
          <w:tcPr>
            <w:tcW w:w="1001" w:type="dxa"/>
            <w:tcBorders>
              <w:top w:val="nil"/>
              <w:left w:val="nil"/>
              <w:bottom w:val="nil"/>
              <w:right w:val="nil"/>
            </w:tcBorders>
          </w:tcPr>
          <w:p w14:paraId="3C415E17" w14:textId="77777777" w:rsidR="00074347" w:rsidRDefault="00074347">
            <w:pPr>
              <w:autoSpaceDE w:val="0"/>
              <w:autoSpaceDN w:val="0"/>
              <w:adjustRightInd w:val="0"/>
              <w:jc w:val="right"/>
              <w:rPr>
                <w:rFonts w:ascii="Calibri" w:eastAsiaTheme="minorHAnsi" w:hAnsi="Calibri" w:cs="Calibri"/>
                <w:color w:val="000000"/>
                <w:lang w:eastAsia="en-US"/>
              </w:rPr>
            </w:pPr>
          </w:p>
        </w:tc>
        <w:tc>
          <w:tcPr>
            <w:tcW w:w="1089" w:type="dxa"/>
            <w:tcBorders>
              <w:top w:val="nil"/>
              <w:left w:val="nil"/>
              <w:bottom w:val="nil"/>
              <w:right w:val="nil"/>
            </w:tcBorders>
          </w:tcPr>
          <w:p w14:paraId="32C360BD" w14:textId="77777777" w:rsidR="00074347" w:rsidRDefault="00074347">
            <w:pPr>
              <w:autoSpaceDE w:val="0"/>
              <w:autoSpaceDN w:val="0"/>
              <w:adjustRightInd w:val="0"/>
              <w:jc w:val="center"/>
              <w:rPr>
                <w:rFonts w:ascii="Calibri" w:eastAsiaTheme="minorHAnsi" w:hAnsi="Calibri" w:cs="Calibri"/>
                <w:color w:val="000000"/>
                <w:lang w:eastAsia="en-US"/>
              </w:rPr>
            </w:pPr>
          </w:p>
        </w:tc>
      </w:tr>
      <w:tr w:rsidR="00074347" w14:paraId="22F31ABA" w14:textId="77777777" w:rsidTr="00074347">
        <w:trPr>
          <w:trHeight w:val="185"/>
        </w:trPr>
        <w:tc>
          <w:tcPr>
            <w:tcW w:w="2489" w:type="dxa"/>
            <w:tcBorders>
              <w:top w:val="nil"/>
              <w:left w:val="nil"/>
              <w:bottom w:val="nil"/>
              <w:right w:val="nil"/>
            </w:tcBorders>
          </w:tcPr>
          <w:p w14:paraId="4BCFBF9B" w14:textId="77777777" w:rsidR="00074347" w:rsidRDefault="00074347">
            <w:pPr>
              <w:autoSpaceDE w:val="0"/>
              <w:autoSpaceDN w:val="0"/>
              <w:adjustRightInd w:val="0"/>
              <w:jc w:val="right"/>
              <w:rPr>
                <w:rFonts w:ascii="Calibri" w:eastAsiaTheme="minorHAnsi" w:hAnsi="Calibri" w:cs="Calibri"/>
                <w:color w:val="000000"/>
                <w:lang w:eastAsia="en-US"/>
              </w:rPr>
            </w:pPr>
          </w:p>
        </w:tc>
        <w:tc>
          <w:tcPr>
            <w:tcW w:w="437" w:type="dxa"/>
            <w:tcBorders>
              <w:top w:val="nil"/>
              <w:left w:val="nil"/>
              <w:bottom w:val="nil"/>
              <w:right w:val="nil"/>
            </w:tcBorders>
          </w:tcPr>
          <w:p w14:paraId="7BF68754" w14:textId="77777777" w:rsidR="00074347" w:rsidRDefault="00074347">
            <w:pPr>
              <w:autoSpaceDE w:val="0"/>
              <w:autoSpaceDN w:val="0"/>
              <w:adjustRightInd w:val="0"/>
              <w:jc w:val="right"/>
              <w:rPr>
                <w:rFonts w:ascii="Calibri" w:eastAsiaTheme="minorHAnsi" w:hAnsi="Calibri" w:cs="Calibri"/>
                <w:color w:val="000000"/>
                <w:lang w:eastAsia="en-US"/>
              </w:rPr>
            </w:pPr>
          </w:p>
        </w:tc>
        <w:tc>
          <w:tcPr>
            <w:tcW w:w="1488" w:type="dxa"/>
            <w:tcBorders>
              <w:top w:val="nil"/>
              <w:left w:val="nil"/>
              <w:bottom w:val="nil"/>
              <w:right w:val="nil"/>
            </w:tcBorders>
          </w:tcPr>
          <w:p w14:paraId="3BB2A28B" w14:textId="77777777" w:rsidR="00074347" w:rsidRDefault="00074347">
            <w:pPr>
              <w:autoSpaceDE w:val="0"/>
              <w:autoSpaceDN w:val="0"/>
              <w:adjustRightInd w:val="0"/>
              <w:jc w:val="right"/>
              <w:rPr>
                <w:rFonts w:ascii="Calibri" w:eastAsiaTheme="minorHAnsi" w:hAnsi="Calibri" w:cs="Calibri"/>
                <w:color w:val="000000"/>
                <w:lang w:eastAsia="en-US"/>
              </w:rPr>
            </w:pPr>
          </w:p>
        </w:tc>
        <w:tc>
          <w:tcPr>
            <w:tcW w:w="1140" w:type="dxa"/>
            <w:tcBorders>
              <w:top w:val="nil"/>
              <w:left w:val="nil"/>
              <w:bottom w:val="nil"/>
              <w:right w:val="nil"/>
            </w:tcBorders>
          </w:tcPr>
          <w:p w14:paraId="4F12803E" w14:textId="77777777" w:rsidR="00074347" w:rsidRDefault="00074347">
            <w:pPr>
              <w:autoSpaceDE w:val="0"/>
              <w:autoSpaceDN w:val="0"/>
              <w:adjustRightInd w:val="0"/>
              <w:jc w:val="right"/>
              <w:rPr>
                <w:rFonts w:ascii="Calibri" w:eastAsiaTheme="minorHAnsi" w:hAnsi="Calibri" w:cs="Calibri"/>
                <w:color w:val="000000"/>
                <w:lang w:eastAsia="en-US"/>
              </w:rPr>
            </w:pPr>
          </w:p>
        </w:tc>
        <w:tc>
          <w:tcPr>
            <w:tcW w:w="1567" w:type="dxa"/>
            <w:tcBorders>
              <w:top w:val="nil"/>
              <w:left w:val="nil"/>
              <w:bottom w:val="nil"/>
              <w:right w:val="nil"/>
            </w:tcBorders>
          </w:tcPr>
          <w:p w14:paraId="13CEAAE2" w14:textId="77777777" w:rsidR="00074347" w:rsidRDefault="00074347">
            <w:pPr>
              <w:autoSpaceDE w:val="0"/>
              <w:autoSpaceDN w:val="0"/>
              <w:adjustRightInd w:val="0"/>
              <w:jc w:val="right"/>
              <w:rPr>
                <w:rFonts w:ascii="Calibri" w:eastAsiaTheme="minorHAnsi" w:hAnsi="Calibri" w:cs="Calibri"/>
                <w:color w:val="000000"/>
                <w:lang w:eastAsia="en-US"/>
              </w:rPr>
            </w:pPr>
          </w:p>
        </w:tc>
        <w:tc>
          <w:tcPr>
            <w:tcW w:w="1567" w:type="dxa"/>
            <w:tcBorders>
              <w:top w:val="nil"/>
              <w:left w:val="nil"/>
              <w:bottom w:val="nil"/>
              <w:right w:val="nil"/>
            </w:tcBorders>
          </w:tcPr>
          <w:p w14:paraId="7A7E6A34" w14:textId="77777777" w:rsidR="00074347" w:rsidRDefault="00074347">
            <w:pPr>
              <w:autoSpaceDE w:val="0"/>
              <w:autoSpaceDN w:val="0"/>
              <w:adjustRightInd w:val="0"/>
              <w:jc w:val="right"/>
              <w:rPr>
                <w:rFonts w:ascii="Calibri" w:eastAsiaTheme="minorHAnsi" w:hAnsi="Calibri" w:cs="Calibri"/>
                <w:color w:val="000000"/>
                <w:lang w:eastAsia="en-US"/>
              </w:rPr>
            </w:pPr>
          </w:p>
        </w:tc>
        <w:tc>
          <w:tcPr>
            <w:tcW w:w="1001" w:type="dxa"/>
            <w:tcBorders>
              <w:top w:val="nil"/>
              <w:left w:val="nil"/>
              <w:bottom w:val="nil"/>
              <w:right w:val="nil"/>
            </w:tcBorders>
          </w:tcPr>
          <w:p w14:paraId="5EBD3F61" w14:textId="77777777" w:rsidR="00074347" w:rsidRDefault="00074347">
            <w:pPr>
              <w:autoSpaceDE w:val="0"/>
              <w:autoSpaceDN w:val="0"/>
              <w:adjustRightInd w:val="0"/>
              <w:jc w:val="right"/>
              <w:rPr>
                <w:rFonts w:ascii="Calibri" w:eastAsiaTheme="minorHAnsi" w:hAnsi="Calibri" w:cs="Calibri"/>
                <w:color w:val="000000"/>
                <w:lang w:eastAsia="en-US"/>
              </w:rPr>
            </w:pPr>
          </w:p>
        </w:tc>
        <w:tc>
          <w:tcPr>
            <w:tcW w:w="1089" w:type="dxa"/>
            <w:tcBorders>
              <w:top w:val="nil"/>
              <w:left w:val="nil"/>
              <w:bottom w:val="nil"/>
              <w:right w:val="nil"/>
            </w:tcBorders>
          </w:tcPr>
          <w:p w14:paraId="1D355B0F" w14:textId="77777777" w:rsidR="00074347" w:rsidRDefault="00074347">
            <w:pPr>
              <w:autoSpaceDE w:val="0"/>
              <w:autoSpaceDN w:val="0"/>
              <w:adjustRightInd w:val="0"/>
              <w:jc w:val="center"/>
              <w:rPr>
                <w:rFonts w:ascii="Calibri" w:eastAsiaTheme="minorHAnsi" w:hAnsi="Calibri" w:cs="Calibri"/>
                <w:color w:val="000000"/>
                <w:lang w:eastAsia="en-US"/>
              </w:rPr>
            </w:pPr>
          </w:p>
        </w:tc>
      </w:tr>
      <w:tr w:rsidR="00074347" w14:paraId="3457AEF7" w14:textId="77777777" w:rsidTr="00074347">
        <w:trPr>
          <w:trHeight w:val="185"/>
        </w:trPr>
        <w:tc>
          <w:tcPr>
            <w:tcW w:w="2489" w:type="dxa"/>
            <w:tcBorders>
              <w:top w:val="nil"/>
              <w:left w:val="nil"/>
              <w:bottom w:val="nil"/>
              <w:right w:val="nil"/>
            </w:tcBorders>
          </w:tcPr>
          <w:p w14:paraId="635527F6" w14:textId="77777777" w:rsidR="00074347" w:rsidRDefault="00074347">
            <w:pPr>
              <w:autoSpaceDE w:val="0"/>
              <w:autoSpaceDN w:val="0"/>
              <w:adjustRightInd w:val="0"/>
              <w:jc w:val="right"/>
              <w:rPr>
                <w:rFonts w:ascii="Calibri" w:eastAsiaTheme="minorHAnsi" w:hAnsi="Calibri" w:cs="Calibri"/>
                <w:color w:val="000000"/>
                <w:lang w:eastAsia="en-US"/>
              </w:rPr>
            </w:pPr>
          </w:p>
        </w:tc>
        <w:tc>
          <w:tcPr>
            <w:tcW w:w="437" w:type="dxa"/>
            <w:tcBorders>
              <w:top w:val="nil"/>
              <w:left w:val="nil"/>
              <w:bottom w:val="nil"/>
              <w:right w:val="nil"/>
            </w:tcBorders>
          </w:tcPr>
          <w:p w14:paraId="54EAF2C4" w14:textId="77777777" w:rsidR="00074347" w:rsidRDefault="00074347">
            <w:pPr>
              <w:autoSpaceDE w:val="0"/>
              <w:autoSpaceDN w:val="0"/>
              <w:adjustRightInd w:val="0"/>
              <w:jc w:val="right"/>
              <w:rPr>
                <w:rFonts w:ascii="Calibri" w:eastAsiaTheme="minorHAnsi" w:hAnsi="Calibri" w:cs="Calibri"/>
                <w:color w:val="000000"/>
                <w:lang w:eastAsia="en-US"/>
              </w:rPr>
            </w:pPr>
          </w:p>
        </w:tc>
        <w:tc>
          <w:tcPr>
            <w:tcW w:w="1488" w:type="dxa"/>
            <w:tcBorders>
              <w:top w:val="nil"/>
              <w:left w:val="nil"/>
              <w:bottom w:val="nil"/>
              <w:right w:val="nil"/>
            </w:tcBorders>
          </w:tcPr>
          <w:p w14:paraId="54702058" w14:textId="77777777" w:rsidR="00074347" w:rsidRDefault="00074347">
            <w:pPr>
              <w:autoSpaceDE w:val="0"/>
              <w:autoSpaceDN w:val="0"/>
              <w:adjustRightInd w:val="0"/>
              <w:jc w:val="right"/>
              <w:rPr>
                <w:rFonts w:ascii="Calibri" w:eastAsiaTheme="minorHAnsi" w:hAnsi="Calibri" w:cs="Calibri"/>
                <w:color w:val="000000"/>
                <w:lang w:eastAsia="en-US"/>
              </w:rPr>
            </w:pPr>
          </w:p>
        </w:tc>
        <w:tc>
          <w:tcPr>
            <w:tcW w:w="1140" w:type="dxa"/>
            <w:tcBorders>
              <w:top w:val="nil"/>
              <w:left w:val="nil"/>
              <w:bottom w:val="nil"/>
              <w:right w:val="nil"/>
            </w:tcBorders>
          </w:tcPr>
          <w:p w14:paraId="6C95B352" w14:textId="77777777" w:rsidR="00074347" w:rsidRDefault="00074347">
            <w:pPr>
              <w:autoSpaceDE w:val="0"/>
              <w:autoSpaceDN w:val="0"/>
              <w:adjustRightInd w:val="0"/>
              <w:jc w:val="right"/>
              <w:rPr>
                <w:rFonts w:ascii="Calibri" w:eastAsiaTheme="minorHAnsi" w:hAnsi="Calibri" w:cs="Calibri"/>
                <w:color w:val="000000"/>
                <w:lang w:eastAsia="en-US"/>
              </w:rPr>
            </w:pPr>
          </w:p>
        </w:tc>
        <w:tc>
          <w:tcPr>
            <w:tcW w:w="1567" w:type="dxa"/>
            <w:tcBorders>
              <w:top w:val="nil"/>
              <w:left w:val="nil"/>
              <w:bottom w:val="nil"/>
              <w:right w:val="nil"/>
            </w:tcBorders>
          </w:tcPr>
          <w:p w14:paraId="460D4B72" w14:textId="77777777" w:rsidR="00074347" w:rsidRDefault="00074347">
            <w:pPr>
              <w:autoSpaceDE w:val="0"/>
              <w:autoSpaceDN w:val="0"/>
              <w:adjustRightInd w:val="0"/>
              <w:jc w:val="right"/>
              <w:rPr>
                <w:rFonts w:ascii="Calibri" w:eastAsiaTheme="minorHAnsi" w:hAnsi="Calibri" w:cs="Calibri"/>
                <w:color w:val="000000"/>
                <w:lang w:eastAsia="en-US"/>
              </w:rPr>
            </w:pPr>
          </w:p>
        </w:tc>
        <w:tc>
          <w:tcPr>
            <w:tcW w:w="1567" w:type="dxa"/>
            <w:tcBorders>
              <w:top w:val="nil"/>
              <w:left w:val="nil"/>
              <w:bottom w:val="nil"/>
              <w:right w:val="nil"/>
            </w:tcBorders>
          </w:tcPr>
          <w:p w14:paraId="07143B98" w14:textId="77777777" w:rsidR="00074347" w:rsidRDefault="00074347">
            <w:pPr>
              <w:autoSpaceDE w:val="0"/>
              <w:autoSpaceDN w:val="0"/>
              <w:adjustRightInd w:val="0"/>
              <w:jc w:val="right"/>
              <w:rPr>
                <w:rFonts w:ascii="Calibri" w:eastAsiaTheme="minorHAnsi" w:hAnsi="Calibri" w:cs="Calibri"/>
                <w:color w:val="000000"/>
                <w:lang w:eastAsia="en-US"/>
              </w:rPr>
            </w:pPr>
          </w:p>
        </w:tc>
        <w:tc>
          <w:tcPr>
            <w:tcW w:w="1001" w:type="dxa"/>
            <w:tcBorders>
              <w:top w:val="nil"/>
              <w:left w:val="nil"/>
              <w:bottom w:val="nil"/>
              <w:right w:val="nil"/>
            </w:tcBorders>
          </w:tcPr>
          <w:p w14:paraId="2E3EEE44" w14:textId="77777777" w:rsidR="00074347" w:rsidRDefault="00074347">
            <w:pPr>
              <w:autoSpaceDE w:val="0"/>
              <w:autoSpaceDN w:val="0"/>
              <w:adjustRightInd w:val="0"/>
              <w:jc w:val="right"/>
              <w:rPr>
                <w:rFonts w:ascii="Calibri" w:eastAsiaTheme="minorHAnsi" w:hAnsi="Calibri" w:cs="Calibri"/>
                <w:color w:val="000000"/>
                <w:lang w:eastAsia="en-US"/>
              </w:rPr>
            </w:pPr>
          </w:p>
        </w:tc>
        <w:tc>
          <w:tcPr>
            <w:tcW w:w="1089" w:type="dxa"/>
            <w:tcBorders>
              <w:top w:val="nil"/>
              <w:left w:val="nil"/>
              <w:bottom w:val="nil"/>
              <w:right w:val="nil"/>
            </w:tcBorders>
          </w:tcPr>
          <w:p w14:paraId="3F477B73" w14:textId="77777777" w:rsidR="00074347" w:rsidRDefault="00074347">
            <w:pPr>
              <w:autoSpaceDE w:val="0"/>
              <w:autoSpaceDN w:val="0"/>
              <w:adjustRightInd w:val="0"/>
              <w:jc w:val="center"/>
              <w:rPr>
                <w:rFonts w:ascii="Calibri" w:eastAsiaTheme="minorHAnsi" w:hAnsi="Calibri" w:cs="Calibri"/>
                <w:color w:val="000000"/>
                <w:lang w:eastAsia="en-US"/>
              </w:rPr>
            </w:pPr>
          </w:p>
        </w:tc>
      </w:tr>
      <w:tr w:rsidR="00074347" w14:paraId="75DF506D" w14:textId="77777777" w:rsidTr="00074347">
        <w:trPr>
          <w:trHeight w:val="185"/>
        </w:trPr>
        <w:tc>
          <w:tcPr>
            <w:tcW w:w="2489" w:type="dxa"/>
            <w:tcBorders>
              <w:top w:val="nil"/>
              <w:left w:val="nil"/>
              <w:bottom w:val="nil"/>
              <w:right w:val="nil"/>
            </w:tcBorders>
          </w:tcPr>
          <w:p w14:paraId="22DFF873" w14:textId="77777777" w:rsidR="00074347" w:rsidRDefault="00074347">
            <w:pPr>
              <w:autoSpaceDE w:val="0"/>
              <w:autoSpaceDN w:val="0"/>
              <w:adjustRightInd w:val="0"/>
              <w:jc w:val="right"/>
              <w:rPr>
                <w:rFonts w:ascii="Calibri" w:eastAsiaTheme="minorHAnsi" w:hAnsi="Calibri" w:cs="Calibri"/>
                <w:color w:val="000000"/>
                <w:lang w:eastAsia="en-US"/>
              </w:rPr>
            </w:pPr>
          </w:p>
        </w:tc>
        <w:tc>
          <w:tcPr>
            <w:tcW w:w="437" w:type="dxa"/>
            <w:tcBorders>
              <w:top w:val="nil"/>
              <w:left w:val="nil"/>
              <w:bottom w:val="nil"/>
              <w:right w:val="nil"/>
            </w:tcBorders>
          </w:tcPr>
          <w:p w14:paraId="054B0888" w14:textId="77777777" w:rsidR="00074347" w:rsidRDefault="00074347">
            <w:pPr>
              <w:autoSpaceDE w:val="0"/>
              <w:autoSpaceDN w:val="0"/>
              <w:adjustRightInd w:val="0"/>
              <w:jc w:val="right"/>
              <w:rPr>
                <w:rFonts w:ascii="Calibri" w:eastAsiaTheme="minorHAnsi" w:hAnsi="Calibri" w:cs="Calibri"/>
                <w:color w:val="000000"/>
                <w:lang w:eastAsia="en-US"/>
              </w:rPr>
            </w:pPr>
          </w:p>
        </w:tc>
        <w:tc>
          <w:tcPr>
            <w:tcW w:w="1488" w:type="dxa"/>
            <w:tcBorders>
              <w:top w:val="nil"/>
              <w:left w:val="nil"/>
              <w:bottom w:val="nil"/>
              <w:right w:val="nil"/>
            </w:tcBorders>
          </w:tcPr>
          <w:p w14:paraId="2A92F817" w14:textId="77777777" w:rsidR="00074347" w:rsidRDefault="00074347">
            <w:pPr>
              <w:autoSpaceDE w:val="0"/>
              <w:autoSpaceDN w:val="0"/>
              <w:adjustRightInd w:val="0"/>
              <w:jc w:val="right"/>
              <w:rPr>
                <w:rFonts w:ascii="Calibri" w:eastAsiaTheme="minorHAnsi" w:hAnsi="Calibri" w:cs="Calibri"/>
                <w:color w:val="000000"/>
                <w:lang w:eastAsia="en-US"/>
              </w:rPr>
            </w:pPr>
          </w:p>
        </w:tc>
        <w:tc>
          <w:tcPr>
            <w:tcW w:w="1140" w:type="dxa"/>
            <w:tcBorders>
              <w:top w:val="nil"/>
              <w:left w:val="nil"/>
              <w:bottom w:val="nil"/>
              <w:right w:val="nil"/>
            </w:tcBorders>
          </w:tcPr>
          <w:p w14:paraId="6344440C" w14:textId="77777777" w:rsidR="00074347" w:rsidRDefault="00074347">
            <w:pPr>
              <w:autoSpaceDE w:val="0"/>
              <w:autoSpaceDN w:val="0"/>
              <w:adjustRightInd w:val="0"/>
              <w:jc w:val="right"/>
              <w:rPr>
                <w:rFonts w:ascii="Calibri" w:eastAsiaTheme="minorHAnsi" w:hAnsi="Calibri" w:cs="Calibri"/>
                <w:color w:val="000000"/>
                <w:lang w:eastAsia="en-US"/>
              </w:rPr>
            </w:pPr>
          </w:p>
        </w:tc>
        <w:tc>
          <w:tcPr>
            <w:tcW w:w="1567" w:type="dxa"/>
            <w:tcBorders>
              <w:top w:val="nil"/>
              <w:left w:val="nil"/>
              <w:bottom w:val="nil"/>
              <w:right w:val="nil"/>
            </w:tcBorders>
          </w:tcPr>
          <w:p w14:paraId="4CF37B51" w14:textId="77777777" w:rsidR="00074347" w:rsidRDefault="00074347">
            <w:pPr>
              <w:autoSpaceDE w:val="0"/>
              <w:autoSpaceDN w:val="0"/>
              <w:adjustRightInd w:val="0"/>
              <w:jc w:val="right"/>
              <w:rPr>
                <w:rFonts w:ascii="Calibri" w:eastAsiaTheme="minorHAnsi" w:hAnsi="Calibri" w:cs="Calibri"/>
                <w:color w:val="000000"/>
                <w:lang w:eastAsia="en-US"/>
              </w:rPr>
            </w:pPr>
          </w:p>
        </w:tc>
        <w:tc>
          <w:tcPr>
            <w:tcW w:w="1567" w:type="dxa"/>
            <w:tcBorders>
              <w:top w:val="nil"/>
              <w:left w:val="nil"/>
              <w:bottom w:val="nil"/>
              <w:right w:val="nil"/>
            </w:tcBorders>
          </w:tcPr>
          <w:p w14:paraId="33CEAF0A" w14:textId="77777777" w:rsidR="00074347" w:rsidRDefault="00074347">
            <w:pPr>
              <w:autoSpaceDE w:val="0"/>
              <w:autoSpaceDN w:val="0"/>
              <w:adjustRightInd w:val="0"/>
              <w:jc w:val="right"/>
              <w:rPr>
                <w:rFonts w:ascii="Calibri" w:eastAsiaTheme="minorHAnsi" w:hAnsi="Calibri" w:cs="Calibri"/>
                <w:color w:val="000000"/>
                <w:lang w:eastAsia="en-US"/>
              </w:rPr>
            </w:pPr>
          </w:p>
        </w:tc>
        <w:tc>
          <w:tcPr>
            <w:tcW w:w="1001" w:type="dxa"/>
            <w:tcBorders>
              <w:top w:val="nil"/>
              <w:left w:val="nil"/>
              <w:bottom w:val="nil"/>
              <w:right w:val="nil"/>
            </w:tcBorders>
          </w:tcPr>
          <w:p w14:paraId="1B1DD998" w14:textId="77777777" w:rsidR="00074347" w:rsidRDefault="00074347">
            <w:pPr>
              <w:autoSpaceDE w:val="0"/>
              <w:autoSpaceDN w:val="0"/>
              <w:adjustRightInd w:val="0"/>
              <w:jc w:val="right"/>
              <w:rPr>
                <w:rFonts w:ascii="Calibri" w:eastAsiaTheme="minorHAnsi" w:hAnsi="Calibri" w:cs="Calibri"/>
                <w:color w:val="000000"/>
                <w:lang w:eastAsia="en-US"/>
              </w:rPr>
            </w:pPr>
          </w:p>
        </w:tc>
        <w:tc>
          <w:tcPr>
            <w:tcW w:w="1089" w:type="dxa"/>
            <w:tcBorders>
              <w:top w:val="nil"/>
              <w:left w:val="nil"/>
              <w:bottom w:val="nil"/>
              <w:right w:val="nil"/>
            </w:tcBorders>
          </w:tcPr>
          <w:p w14:paraId="63315038" w14:textId="77777777" w:rsidR="00074347" w:rsidRDefault="00074347">
            <w:pPr>
              <w:autoSpaceDE w:val="0"/>
              <w:autoSpaceDN w:val="0"/>
              <w:adjustRightInd w:val="0"/>
              <w:jc w:val="center"/>
              <w:rPr>
                <w:rFonts w:ascii="Calibri" w:eastAsiaTheme="minorHAnsi" w:hAnsi="Calibri" w:cs="Calibri"/>
                <w:color w:val="000000"/>
                <w:lang w:eastAsia="en-US"/>
              </w:rPr>
            </w:pPr>
          </w:p>
        </w:tc>
      </w:tr>
    </w:tbl>
    <w:p w14:paraId="411B5675" w14:textId="29A89459" w:rsidR="00971E28" w:rsidRPr="00126B5F" w:rsidRDefault="00971E28" w:rsidP="00173B55">
      <w:pPr>
        <w:jc w:val="center"/>
        <w:rPr>
          <w:b/>
          <w:sz w:val="28"/>
          <w:szCs w:val="28"/>
        </w:rPr>
      </w:pPr>
      <w:r w:rsidRPr="00126B5F">
        <w:rPr>
          <w:b/>
          <w:sz w:val="28"/>
          <w:szCs w:val="28"/>
        </w:rPr>
        <w:t>Пояснительная</w:t>
      </w:r>
      <w:r w:rsidR="00173B55" w:rsidRPr="00126B5F">
        <w:rPr>
          <w:b/>
          <w:sz w:val="28"/>
          <w:szCs w:val="28"/>
        </w:rPr>
        <w:t xml:space="preserve"> записка об исполнении бюджета </w:t>
      </w:r>
      <w:proofErr w:type="spellStart"/>
      <w:r w:rsidRPr="00126B5F">
        <w:rPr>
          <w:b/>
          <w:sz w:val="28"/>
          <w:szCs w:val="28"/>
        </w:rPr>
        <w:t>Брасовск</w:t>
      </w:r>
      <w:r w:rsidR="00993267" w:rsidRPr="00126B5F">
        <w:rPr>
          <w:b/>
          <w:sz w:val="28"/>
          <w:szCs w:val="28"/>
        </w:rPr>
        <w:t>ого</w:t>
      </w:r>
      <w:proofErr w:type="spellEnd"/>
      <w:r w:rsidR="00993267" w:rsidRPr="00126B5F">
        <w:rPr>
          <w:b/>
          <w:sz w:val="28"/>
          <w:szCs w:val="28"/>
        </w:rPr>
        <w:t xml:space="preserve"> муниципального района </w:t>
      </w:r>
      <w:r w:rsidR="00173B55" w:rsidRPr="00126B5F">
        <w:rPr>
          <w:b/>
          <w:sz w:val="28"/>
          <w:szCs w:val="28"/>
        </w:rPr>
        <w:t>Бр</w:t>
      </w:r>
      <w:r w:rsidR="00991560">
        <w:rPr>
          <w:b/>
          <w:sz w:val="28"/>
          <w:szCs w:val="28"/>
        </w:rPr>
        <w:t xml:space="preserve">янской области за </w:t>
      </w:r>
      <w:r w:rsidR="00691865">
        <w:rPr>
          <w:b/>
          <w:sz w:val="28"/>
          <w:szCs w:val="28"/>
        </w:rPr>
        <w:t>1квартал  2025</w:t>
      </w:r>
      <w:r w:rsidR="00173B55" w:rsidRPr="00126B5F">
        <w:rPr>
          <w:b/>
          <w:sz w:val="28"/>
          <w:szCs w:val="28"/>
        </w:rPr>
        <w:t xml:space="preserve"> года</w:t>
      </w:r>
    </w:p>
    <w:p w14:paraId="50D09E2B" w14:textId="77777777" w:rsidR="00971E28" w:rsidRPr="00126B5F" w:rsidRDefault="00971E28" w:rsidP="00971E28">
      <w:pPr>
        <w:rPr>
          <w:b/>
          <w:sz w:val="28"/>
          <w:szCs w:val="28"/>
        </w:rPr>
      </w:pPr>
    </w:p>
    <w:p w14:paraId="6E50C563" w14:textId="77777777" w:rsidR="00971E28" w:rsidRDefault="00971E28" w:rsidP="006719E0">
      <w:pPr>
        <w:tabs>
          <w:tab w:val="left" w:pos="2959"/>
        </w:tabs>
        <w:jc w:val="center"/>
        <w:rPr>
          <w:b/>
          <w:sz w:val="28"/>
          <w:szCs w:val="28"/>
        </w:rPr>
      </w:pPr>
      <w:r w:rsidRPr="00126B5F">
        <w:rPr>
          <w:b/>
          <w:sz w:val="28"/>
          <w:szCs w:val="28"/>
        </w:rPr>
        <w:t>Доходы</w:t>
      </w:r>
    </w:p>
    <w:p w14:paraId="4C98AF4F" w14:textId="77777777" w:rsidR="00C74C62" w:rsidRPr="00126B5F" w:rsidRDefault="00C74C62" w:rsidP="00C74C62">
      <w:pPr>
        <w:tabs>
          <w:tab w:val="left" w:pos="2959"/>
        </w:tabs>
        <w:rPr>
          <w:b/>
          <w:sz w:val="28"/>
          <w:szCs w:val="28"/>
        </w:rPr>
      </w:pPr>
    </w:p>
    <w:p w14:paraId="188A506E" w14:textId="4899BD89" w:rsidR="00C74C62" w:rsidRDefault="00C74C62" w:rsidP="00C74C62">
      <w:pPr>
        <w:pStyle w:val="a3"/>
        <w:spacing w:before="115" w:line="276" w:lineRule="auto"/>
        <w:ind w:firstLine="567"/>
      </w:pPr>
      <w:r>
        <w:t>За</w:t>
      </w:r>
      <w:r>
        <w:rPr>
          <w:spacing w:val="1"/>
        </w:rPr>
        <w:t xml:space="preserve"> </w:t>
      </w:r>
      <w:r>
        <w:t>1 квартал 2025</w:t>
      </w:r>
      <w:r>
        <w:rPr>
          <w:spacing w:val="1"/>
        </w:rPr>
        <w:t xml:space="preserve"> </w:t>
      </w:r>
      <w:r>
        <w:t>года доходы</w:t>
      </w:r>
      <w:r>
        <w:rPr>
          <w:spacing w:val="1"/>
        </w:rPr>
        <w:t xml:space="preserve"> </w:t>
      </w:r>
      <w:r>
        <w:t>бюджета исполнены</w:t>
      </w:r>
      <w:r>
        <w:rPr>
          <w:spacing w:val="70"/>
        </w:rPr>
        <w:t xml:space="preserve"> </w:t>
      </w:r>
      <w:r>
        <w:t>в</w:t>
      </w:r>
      <w:r>
        <w:rPr>
          <w:spacing w:val="70"/>
        </w:rPr>
        <w:t xml:space="preserve"> </w:t>
      </w:r>
      <w:r>
        <w:t>объеме</w:t>
      </w:r>
      <w:r>
        <w:rPr>
          <w:spacing w:val="70"/>
        </w:rPr>
        <w:t xml:space="preserve"> </w:t>
      </w:r>
      <w:r>
        <w:t>164283,5 тыс.</w:t>
      </w:r>
      <w:r>
        <w:rPr>
          <w:spacing w:val="10"/>
        </w:rPr>
        <w:t xml:space="preserve"> </w:t>
      </w:r>
      <w:r>
        <w:t>рублей,</w:t>
      </w:r>
      <w:r>
        <w:rPr>
          <w:spacing w:val="11"/>
        </w:rPr>
        <w:t xml:space="preserve"> </w:t>
      </w:r>
      <w:r>
        <w:t>что</w:t>
      </w:r>
      <w:r>
        <w:rPr>
          <w:spacing w:val="12"/>
        </w:rPr>
        <w:t xml:space="preserve"> </w:t>
      </w:r>
      <w:r>
        <w:t>составляет 25,5%</w:t>
      </w:r>
      <w:r>
        <w:rPr>
          <w:spacing w:val="12"/>
        </w:rPr>
        <w:t xml:space="preserve"> </w:t>
      </w:r>
      <w:r>
        <w:t>к</w:t>
      </w:r>
      <w:r>
        <w:rPr>
          <w:spacing w:val="11"/>
        </w:rPr>
        <w:t xml:space="preserve"> </w:t>
      </w:r>
      <w:r>
        <w:t>плановым</w:t>
      </w:r>
      <w:r>
        <w:rPr>
          <w:spacing w:val="12"/>
        </w:rPr>
        <w:t xml:space="preserve"> </w:t>
      </w:r>
      <w:r>
        <w:t>назначениям.</w:t>
      </w:r>
    </w:p>
    <w:p w14:paraId="0D3C4090" w14:textId="77777777" w:rsidR="00C74C62" w:rsidRDefault="00C74C62" w:rsidP="00C74C62">
      <w:pPr>
        <w:pStyle w:val="a3"/>
        <w:spacing w:before="2" w:line="276" w:lineRule="auto"/>
        <w:ind w:firstLine="567"/>
      </w:pPr>
      <w:r>
        <w:t>Информация</w:t>
      </w:r>
      <w:r>
        <w:rPr>
          <w:spacing w:val="1"/>
        </w:rPr>
        <w:t xml:space="preserve"> </w:t>
      </w:r>
      <w:r>
        <w:t>о</w:t>
      </w:r>
      <w:r>
        <w:rPr>
          <w:spacing w:val="1"/>
        </w:rPr>
        <w:t xml:space="preserve"> </w:t>
      </w:r>
      <w:r>
        <w:t>поступлении</w:t>
      </w:r>
      <w:r>
        <w:rPr>
          <w:spacing w:val="1"/>
        </w:rPr>
        <w:t xml:space="preserve"> </w:t>
      </w:r>
      <w:r>
        <w:t>доходов</w:t>
      </w:r>
      <w:r>
        <w:rPr>
          <w:spacing w:val="1"/>
        </w:rPr>
        <w:t xml:space="preserve"> </w:t>
      </w:r>
      <w:r>
        <w:t>бюджета</w:t>
      </w:r>
      <w:r>
        <w:rPr>
          <w:spacing w:val="1"/>
        </w:rPr>
        <w:t xml:space="preserve"> </w:t>
      </w:r>
      <w:proofErr w:type="spellStart"/>
      <w:r>
        <w:t>Брасовского</w:t>
      </w:r>
      <w:proofErr w:type="spellEnd"/>
      <w:r>
        <w:rPr>
          <w:spacing w:val="1"/>
        </w:rPr>
        <w:t xml:space="preserve"> </w:t>
      </w:r>
      <w:r>
        <w:t>муниципального района Брянской области за отчетный период в разрезе групп</w:t>
      </w:r>
      <w:r>
        <w:rPr>
          <w:spacing w:val="1"/>
        </w:rPr>
        <w:t xml:space="preserve"> </w:t>
      </w:r>
      <w:r>
        <w:t>доходов</w:t>
      </w:r>
      <w:r>
        <w:rPr>
          <w:spacing w:val="-3"/>
        </w:rPr>
        <w:t xml:space="preserve"> </w:t>
      </w:r>
      <w:r>
        <w:t>представлена в</w:t>
      </w:r>
      <w:r>
        <w:rPr>
          <w:spacing w:val="-1"/>
        </w:rPr>
        <w:t xml:space="preserve"> </w:t>
      </w:r>
      <w:r>
        <w:t>таблице</w:t>
      </w:r>
      <w:r>
        <w:rPr>
          <w:spacing w:val="-3"/>
        </w:rPr>
        <w:t xml:space="preserve"> </w:t>
      </w:r>
      <w:r>
        <w:t>1.</w:t>
      </w:r>
    </w:p>
    <w:p w14:paraId="5B859B6B" w14:textId="77777777" w:rsidR="00C74C62" w:rsidRDefault="00C74C62" w:rsidP="00C74C62">
      <w:pPr>
        <w:spacing w:before="118" w:line="276" w:lineRule="auto"/>
        <w:ind w:firstLine="567"/>
        <w:jc w:val="right"/>
        <w:rPr>
          <w:i/>
          <w:sz w:val="28"/>
        </w:rPr>
      </w:pPr>
      <w:r>
        <w:rPr>
          <w:i/>
          <w:sz w:val="28"/>
        </w:rPr>
        <w:t>Таблица</w:t>
      </w:r>
      <w:r>
        <w:rPr>
          <w:i/>
          <w:spacing w:val="-4"/>
          <w:sz w:val="28"/>
        </w:rPr>
        <w:t xml:space="preserve"> </w:t>
      </w:r>
      <w:r>
        <w:rPr>
          <w:i/>
          <w:sz w:val="28"/>
        </w:rPr>
        <w:t>1</w:t>
      </w:r>
    </w:p>
    <w:p w14:paraId="2FA8402C" w14:textId="77777777" w:rsidR="00C74C62" w:rsidRDefault="00C74C62" w:rsidP="00C74C62">
      <w:pPr>
        <w:pStyle w:val="a3"/>
        <w:spacing w:before="34" w:line="276" w:lineRule="auto"/>
        <w:ind w:firstLine="567"/>
        <w:jc w:val="center"/>
      </w:pPr>
      <w:r w:rsidRPr="00B85196">
        <w:rPr>
          <w:b/>
          <w:bCs/>
        </w:rPr>
        <w:t xml:space="preserve">Исполнение доходов бюджета </w:t>
      </w:r>
      <w:proofErr w:type="spellStart"/>
      <w:r w:rsidRPr="00B85196">
        <w:rPr>
          <w:b/>
          <w:bCs/>
        </w:rPr>
        <w:t>Брасовского</w:t>
      </w:r>
      <w:proofErr w:type="spellEnd"/>
      <w:r w:rsidRPr="00B85196">
        <w:rPr>
          <w:b/>
          <w:bCs/>
        </w:rPr>
        <w:t xml:space="preserve"> муниципального района Брянской </w:t>
      </w:r>
      <w:r w:rsidRPr="00B85196">
        <w:rPr>
          <w:b/>
          <w:bCs/>
          <w:spacing w:val="-68"/>
        </w:rPr>
        <w:t xml:space="preserve">    </w:t>
      </w:r>
      <w:r w:rsidRPr="00B85196">
        <w:rPr>
          <w:b/>
          <w:bCs/>
        </w:rPr>
        <w:t>области</w:t>
      </w:r>
      <w:r w:rsidRPr="00B85196">
        <w:rPr>
          <w:b/>
          <w:bCs/>
          <w:spacing w:val="-1"/>
        </w:rPr>
        <w:t xml:space="preserve"> </w:t>
      </w:r>
      <w:r w:rsidRPr="00B85196">
        <w:rPr>
          <w:b/>
          <w:bCs/>
        </w:rPr>
        <w:t>за</w:t>
      </w:r>
      <w:r w:rsidRPr="00B85196">
        <w:rPr>
          <w:b/>
          <w:bCs/>
          <w:spacing w:val="-4"/>
        </w:rPr>
        <w:t xml:space="preserve"> </w:t>
      </w:r>
      <w:r>
        <w:rPr>
          <w:b/>
          <w:bCs/>
        </w:rPr>
        <w:t>1 квартал 2025</w:t>
      </w:r>
      <w:r w:rsidRPr="00B85196">
        <w:rPr>
          <w:b/>
          <w:bCs/>
        </w:rPr>
        <w:t xml:space="preserve"> года</w:t>
      </w:r>
      <w:r>
        <w:t>.</w:t>
      </w:r>
    </w:p>
    <w:p w14:paraId="64B2ABD4" w14:textId="77777777" w:rsidR="00C74C62" w:rsidRDefault="00C74C62" w:rsidP="00C74C62">
      <w:pPr>
        <w:spacing w:before="1" w:after="32"/>
        <w:jc w:val="right"/>
      </w:pPr>
      <w:r>
        <w:t>(тыс. рублей)</w:t>
      </w:r>
    </w:p>
    <w:tbl>
      <w:tblPr>
        <w:tblStyle w:val="TableNormal"/>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1511"/>
        <w:gridCol w:w="1654"/>
        <w:gridCol w:w="1654"/>
        <w:gridCol w:w="1701"/>
        <w:gridCol w:w="993"/>
      </w:tblGrid>
      <w:tr w:rsidR="00C74C62" w14:paraId="589462AD" w14:textId="77777777" w:rsidTr="00817A33">
        <w:trPr>
          <w:trHeight w:val="1232"/>
        </w:trPr>
        <w:tc>
          <w:tcPr>
            <w:tcW w:w="1985" w:type="dxa"/>
            <w:vAlign w:val="center"/>
          </w:tcPr>
          <w:p w14:paraId="3576C7AC" w14:textId="77777777" w:rsidR="00C74C62" w:rsidRPr="001138AE" w:rsidRDefault="00C74C62" w:rsidP="00817A33">
            <w:pPr>
              <w:pStyle w:val="TableParagraph"/>
              <w:spacing w:before="4"/>
              <w:rPr>
                <w:sz w:val="24"/>
                <w:szCs w:val="24"/>
              </w:rPr>
            </w:pPr>
          </w:p>
          <w:p w14:paraId="28D6DB4A" w14:textId="77777777" w:rsidR="00C74C62" w:rsidRPr="00B85196" w:rsidRDefault="00C74C62" w:rsidP="00817A33">
            <w:pPr>
              <w:pStyle w:val="TableParagraph"/>
              <w:ind w:right="431"/>
              <w:rPr>
                <w:sz w:val="24"/>
                <w:szCs w:val="24"/>
                <w:lang w:val="ru-RU"/>
              </w:rPr>
            </w:pPr>
            <w:r>
              <w:rPr>
                <w:spacing w:val="-1"/>
                <w:sz w:val="24"/>
                <w:szCs w:val="24"/>
                <w:lang w:val="ru-RU"/>
              </w:rPr>
              <w:t>Наименование показателя</w:t>
            </w:r>
          </w:p>
        </w:tc>
        <w:tc>
          <w:tcPr>
            <w:tcW w:w="1511" w:type="dxa"/>
            <w:vAlign w:val="center"/>
          </w:tcPr>
          <w:p w14:paraId="55A77C80" w14:textId="77777777" w:rsidR="00C74C62" w:rsidRPr="00B85196" w:rsidRDefault="00C74C62" w:rsidP="00817A33">
            <w:pPr>
              <w:pStyle w:val="TableParagraph"/>
              <w:ind w:right="226"/>
              <w:rPr>
                <w:sz w:val="24"/>
                <w:szCs w:val="24"/>
                <w:lang w:val="ru-RU"/>
              </w:rPr>
            </w:pPr>
            <w:r>
              <w:rPr>
                <w:sz w:val="24"/>
                <w:szCs w:val="24"/>
                <w:lang w:val="ru-RU"/>
              </w:rPr>
              <w:t>Кассовое исполнение за 1 квартал 2024 года</w:t>
            </w:r>
          </w:p>
        </w:tc>
        <w:tc>
          <w:tcPr>
            <w:tcW w:w="1654" w:type="dxa"/>
            <w:vAlign w:val="center"/>
          </w:tcPr>
          <w:p w14:paraId="15601371" w14:textId="77777777" w:rsidR="00C74C62" w:rsidRPr="00B85196" w:rsidRDefault="00C74C62" w:rsidP="00817A33">
            <w:pPr>
              <w:pStyle w:val="TableParagraph"/>
              <w:spacing w:before="143"/>
              <w:ind w:right="110"/>
              <w:rPr>
                <w:sz w:val="24"/>
                <w:szCs w:val="24"/>
                <w:lang w:val="ru-RU"/>
              </w:rPr>
            </w:pPr>
            <w:r>
              <w:rPr>
                <w:sz w:val="24"/>
                <w:szCs w:val="24"/>
                <w:lang w:val="ru-RU"/>
              </w:rPr>
              <w:t>Прогноз доходов на 2025 год</w:t>
            </w:r>
          </w:p>
        </w:tc>
        <w:tc>
          <w:tcPr>
            <w:tcW w:w="1654" w:type="dxa"/>
            <w:vAlign w:val="center"/>
          </w:tcPr>
          <w:p w14:paraId="21D6A0D5" w14:textId="77777777" w:rsidR="00C74C62" w:rsidRPr="001138AE" w:rsidRDefault="00C74C62" w:rsidP="00817A33">
            <w:pPr>
              <w:pStyle w:val="TableParagraph"/>
              <w:ind w:right="59"/>
              <w:rPr>
                <w:sz w:val="24"/>
                <w:szCs w:val="24"/>
                <w:lang w:val="ru-RU"/>
              </w:rPr>
            </w:pPr>
            <w:r w:rsidRPr="001138AE">
              <w:rPr>
                <w:sz w:val="24"/>
                <w:szCs w:val="24"/>
                <w:lang w:val="ru-RU"/>
              </w:rPr>
              <w:t>Кассовое</w:t>
            </w:r>
            <w:r w:rsidRPr="001138AE">
              <w:rPr>
                <w:spacing w:val="1"/>
                <w:sz w:val="24"/>
                <w:szCs w:val="24"/>
                <w:lang w:val="ru-RU"/>
              </w:rPr>
              <w:t xml:space="preserve"> </w:t>
            </w:r>
            <w:r w:rsidRPr="001138AE">
              <w:rPr>
                <w:sz w:val="24"/>
                <w:szCs w:val="24"/>
                <w:lang w:val="ru-RU"/>
              </w:rPr>
              <w:t>исполнение</w:t>
            </w:r>
            <w:r w:rsidRPr="001138AE">
              <w:rPr>
                <w:spacing w:val="-62"/>
                <w:sz w:val="24"/>
                <w:szCs w:val="24"/>
                <w:lang w:val="ru-RU"/>
              </w:rPr>
              <w:t xml:space="preserve"> </w:t>
            </w:r>
            <w:r>
              <w:rPr>
                <w:spacing w:val="-62"/>
                <w:sz w:val="24"/>
                <w:szCs w:val="24"/>
                <w:lang w:val="ru-RU"/>
              </w:rPr>
              <w:t xml:space="preserve">     </w:t>
            </w:r>
            <w:r>
              <w:rPr>
                <w:sz w:val="24"/>
                <w:szCs w:val="24"/>
                <w:lang w:val="ru-RU"/>
              </w:rPr>
              <w:t xml:space="preserve"> за 1 квартал 2025 года</w:t>
            </w:r>
          </w:p>
        </w:tc>
        <w:tc>
          <w:tcPr>
            <w:tcW w:w="1701" w:type="dxa"/>
            <w:vAlign w:val="center"/>
          </w:tcPr>
          <w:p w14:paraId="41E4C97F" w14:textId="77777777" w:rsidR="00C74C62" w:rsidRPr="00F31CEA" w:rsidRDefault="00C74C62" w:rsidP="00817A33">
            <w:pPr>
              <w:pStyle w:val="TableParagraph"/>
              <w:spacing w:before="143"/>
              <w:ind w:left="8" w:right="7" w:firstLine="1"/>
              <w:rPr>
                <w:sz w:val="24"/>
                <w:szCs w:val="24"/>
                <w:lang w:val="ru-RU"/>
              </w:rPr>
            </w:pPr>
            <w:r>
              <w:rPr>
                <w:sz w:val="24"/>
                <w:szCs w:val="24"/>
                <w:lang w:val="ru-RU"/>
              </w:rPr>
              <w:t>Процент исполнения к прогнозным параметрам доходов за 2025 год</w:t>
            </w:r>
            <w:r w:rsidRPr="00F31CEA">
              <w:rPr>
                <w:spacing w:val="-1"/>
                <w:sz w:val="24"/>
                <w:szCs w:val="24"/>
                <w:lang w:val="ru-RU"/>
              </w:rPr>
              <w:t>,</w:t>
            </w:r>
          </w:p>
          <w:p w14:paraId="0112D6DF" w14:textId="77777777" w:rsidR="00C74C62" w:rsidRPr="00F31CEA" w:rsidRDefault="00C74C62" w:rsidP="00817A33">
            <w:pPr>
              <w:pStyle w:val="TableParagraph"/>
              <w:spacing w:line="299" w:lineRule="exact"/>
              <w:ind w:left="3"/>
              <w:rPr>
                <w:sz w:val="24"/>
                <w:szCs w:val="24"/>
                <w:lang w:val="ru-RU"/>
              </w:rPr>
            </w:pPr>
            <w:r w:rsidRPr="00F31CEA">
              <w:rPr>
                <w:w w:val="99"/>
                <w:sz w:val="24"/>
                <w:szCs w:val="24"/>
                <w:lang w:val="ru-RU"/>
              </w:rPr>
              <w:t>%</w:t>
            </w:r>
          </w:p>
        </w:tc>
        <w:tc>
          <w:tcPr>
            <w:tcW w:w="993" w:type="dxa"/>
            <w:vAlign w:val="center"/>
          </w:tcPr>
          <w:p w14:paraId="4AC9D24C" w14:textId="77777777" w:rsidR="00C74C62" w:rsidRPr="00F31CEA" w:rsidRDefault="00C74C62" w:rsidP="00817A33">
            <w:pPr>
              <w:pStyle w:val="TableParagraph"/>
              <w:spacing w:before="4"/>
              <w:rPr>
                <w:sz w:val="24"/>
                <w:szCs w:val="24"/>
                <w:lang w:val="ru-RU"/>
              </w:rPr>
            </w:pPr>
          </w:p>
          <w:p w14:paraId="3B958AAC" w14:textId="77777777" w:rsidR="00C74C62" w:rsidRPr="001138AE" w:rsidRDefault="00C74C62" w:rsidP="00817A33">
            <w:pPr>
              <w:pStyle w:val="TableParagraph"/>
              <w:ind w:right="98"/>
              <w:rPr>
                <w:sz w:val="24"/>
                <w:szCs w:val="24"/>
              </w:rPr>
            </w:pPr>
            <w:proofErr w:type="spellStart"/>
            <w:r w:rsidRPr="001138AE">
              <w:rPr>
                <w:sz w:val="24"/>
                <w:szCs w:val="24"/>
              </w:rPr>
              <w:t>Темп</w:t>
            </w:r>
            <w:proofErr w:type="spellEnd"/>
            <w:r>
              <w:rPr>
                <w:sz w:val="24"/>
                <w:szCs w:val="24"/>
                <w:lang w:val="ru-RU"/>
              </w:rPr>
              <w:t xml:space="preserve"> роста</w:t>
            </w:r>
            <w:r w:rsidRPr="001138AE">
              <w:rPr>
                <w:sz w:val="24"/>
                <w:szCs w:val="24"/>
              </w:rPr>
              <w:t>,</w:t>
            </w:r>
          </w:p>
          <w:p w14:paraId="72F5BE59" w14:textId="77777777" w:rsidR="00C74C62" w:rsidRPr="001138AE" w:rsidRDefault="00C74C62" w:rsidP="00817A33">
            <w:pPr>
              <w:pStyle w:val="TableParagraph"/>
              <w:spacing w:before="2"/>
              <w:rPr>
                <w:sz w:val="24"/>
                <w:szCs w:val="24"/>
              </w:rPr>
            </w:pPr>
            <w:r w:rsidRPr="001138AE">
              <w:rPr>
                <w:w w:val="99"/>
                <w:sz w:val="24"/>
                <w:szCs w:val="24"/>
              </w:rPr>
              <w:t>%</w:t>
            </w:r>
          </w:p>
        </w:tc>
      </w:tr>
      <w:tr w:rsidR="00C74C62" w14:paraId="100C8215" w14:textId="77777777" w:rsidTr="00817A33">
        <w:trPr>
          <w:trHeight w:val="663"/>
        </w:trPr>
        <w:tc>
          <w:tcPr>
            <w:tcW w:w="1985" w:type="dxa"/>
            <w:vAlign w:val="center"/>
          </w:tcPr>
          <w:p w14:paraId="4F9A7AE9" w14:textId="77777777" w:rsidR="00C74C62" w:rsidRPr="001138AE" w:rsidRDefault="00C74C62" w:rsidP="00817A33">
            <w:pPr>
              <w:pStyle w:val="TableParagraph"/>
              <w:spacing w:line="315" w:lineRule="exact"/>
              <w:ind w:left="105"/>
              <w:rPr>
                <w:sz w:val="24"/>
                <w:szCs w:val="24"/>
              </w:rPr>
            </w:pPr>
            <w:proofErr w:type="spellStart"/>
            <w:r w:rsidRPr="001138AE">
              <w:rPr>
                <w:sz w:val="24"/>
                <w:szCs w:val="24"/>
              </w:rPr>
              <w:t>Налоговые</w:t>
            </w:r>
            <w:proofErr w:type="spellEnd"/>
            <w:r w:rsidRPr="001138AE">
              <w:rPr>
                <w:sz w:val="24"/>
                <w:szCs w:val="24"/>
              </w:rPr>
              <w:t xml:space="preserve"> и</w:t>
            </w:r>
          </w:p>
          <w:p w14:paraId="746A2458" w14:textId="77777777" w:rsidR="00C74C62" w:rsidRPr="00F31CEA" w:rsidRDefault="00C74C62" w:rsidP="00817A33">
            <w:pPr>
              <w:pStyle w:val="TableParagraph"/>
              <w:spacing w:line="311" w:lineRule="exact"/>
              <w:ind w:left="105"/>
              <w:rPr>
                <w:sz w:val="24"/>
                <w:szCs w:val="24"/>
                <w:lang w:val="ru-RU"/>
              </w:rPr>
            </w:pPr>
            <w:proofErr w:type="spellStart"/>
            <w:r w:rsidRPr="001138AE">
              <w:rPr>
                <w:sz w:val="24"/>
                <w:szCs w:val="24"/>
              </w:rPr>
              <w:t>Неналоговые</w:t>
            </w:r>
            <w:proofErr w:type="spellEnd"/>
            <w:r>
              <w:rPr>
                <w:sz w:val="24"/>
                <w:szCs w:val="24"/>
                <w:lang w:val="ru-RU"/>
              </w:rPr>
              <w:t xml:space="preserve"> доходы</w:t>
            </w:r>
          </w:p>
        </w:tc>
        <w:tc>
          <w:tcPr>
            <w:tcW w:w="1511" w:type="dxa"/>
            <w:vAlign w:val="center"/>
          </w:tcPr>
          <w:p w14:paraId="27012CCC" w14:textId="77777777" w:rsidR="00C74C62" w:rsidRPr="009D2188" w:rsidRDefault="00C74C62" w:rsidP="00817A33">
            <w:pPr>
              <w:pStyle w:val="TableParagraph"/>
              <w:spacing w:before="153"/>
              <w:rPr>
                <w:sz w:val="24"/>
                <w:szCs w:val="24"/>
                <w:lang w:val="ru-RU"/>
              </w:rPr>
            </w:pPr>
            <w:r>
              <w:rPr>
                <w:sz w:val="24"/>
                <w:szCs w:val="24"/>
                <w:lang w:val="ru-RU"/>
              </w:rPr>
              <w:t>38696,2</w:t>
            </w:r>
          </w:p>
        </w:tc>
        <w:tc>
          <w:tcPr>
            <w:tcW w:w="1654" w:type="dxa"/>
            <w:vAlign w:val="center"/>
          </w:tcPr>
          <w:p w14:paraId="73204614" w14:textId="77777777" w:rsidR="00C74C62" w:rsidRPr="009D2188" w:rsidRDefault="00C74C62" w:rsidP="00817A33">
            <w:pPr>
              <w:pStyle w:val="TableParagraph"/>
              <w:spacing w:before="153"/>
              <w:rPr>
                <w:sz w:val="24"/>
                <w:szCs w:val="24"/>
                <w:lang w:val="ru-RU"/>
              </w:rPr>
            </w:pPr>
            <w:r>
              <w:rPr>
                <w:sz w:val="24"/>
                <w:szCs w:val="24"/>
                <w:lang w:val="ru-RU"/>
              </w:rPr>
              <w:t>185405,0</w:t>
            </w:r>
          </w:p>
        </w:tc>
        <w:tc>
          <w:tcPr>
            <w:tcW w:w="1654" w:type="dxa"/>
            <w:vAlign w:val="center"/>
          </w:tcPr>
          <w:p w14:paraId="382D6168" w14:textId="77777777" w:rsidR="00C74C62" w:rsidRPr="009D2188" w:rsidRDefault="00C74C62" w:rsidP="00817A33">
            <w:pPr>
              <w:pStyle w:val="TableParagraph"/>
              <w:spacing w:before="153"/>
              <w:rPr>
                <w:sz w:val="24"/>
                <w:szCs w:val="24"/>
                <w:lang w:val="ru-RU"/>
              </w:rPr>
            </w:pPr>
            <w:r>
              <w:rPr>
                <w:sz w:val="24"/>
                <w:szCs w:val="24"/>
                <w:lang w:val="ru-RU"/>
              </w:rPr>
              <w:t>39552,6</w:t>
            </w:r>
          </w:p>
        </w:tc>
        <w:tc>
          <w:tcPr>
            <w:tcW w:w="1701" w:type="dxa"/>
            <w:vAlign w:val="center"/>
          </w:tcPr>
          <w:p w14:paraId="3FFE9B3D" w14:textId="77777777" w:rsidR="00C74C62" w:rsidRPr="009D2188" w:rsidRDefault="00C74C62" w:rsidP="00817A33">
            <w:pPr>
              <w:pStyle w:val="TableParagraph"/>
              <w:spacing w:before="153"/>
              <w:rPr>
                <w:sz w:val="24"/>
                <w:szCs w:val="24"/>
                <w:lang w:val="ru-RU"/>
              </w:rPr>
            </w:pPr>
            <w:r>
              <w:rPr>
                <w:sz w:val="24"/>
                <w:szCs w:val="24"/>
                <w:lang w:val="ru-RU"/>
              </w:rPr>
              <w:t>21,3</w:t>
            </w:r>
          </w:p>
        </w:tc>
        <w:tc>
          <w:tcPr>
            <w:tcW w:w="993" w:type="dxa"/>
            <w:vAlign w:val="center"/>
          </w:tcPr>
          <w:p w14:paraId="25963F70" w14:textId="77777777" w:rsidR="00C74C62" w:rsidRPr="009D2188" w:rsidRDefault="00C74C62" w:rsidP="00817A33">
            <w:pPr>
              <w:pStyle w:val="TableParagraph"/>
              <w:spacing w:before="153"/>
              <w:rPr>
                <w:sz w:val="24"/>
                <w:szCs w:val="24"/>
                <w:lang w:val="ru-RU"/>
              </w:rPr>
            </w:pPr>
            <w:r>
              <w:rPr>
                <w:sz w:val="24"/>
                <w:szCs w:val="24"/>
                <w:lang w:val="ru-RU"/>
              </w:rPr>
              <w:t>102,2</w:t>
            </w:r>
          </w:p>
        </w:tc>
      </w:tr>
      <w:tr w:rsidR="00C74C62" w14:paraId="7AD53B7E" w14:textId="77777777" w:rsidTr="00817A33">
        <w:trPr>
          <w:trHeight w:val="663"/>
        </w:trPr>
        <w:tc>
          <w:tcPr>
            <w:tcW w:w="1985" w:type="dxa"/>
            <w:vAlign w:val="center"/>
          </w:tcPr>
          <w:p w14:paraId="4AE723AA" w14:textId="77777777" w:rsidR="00C74C62" w:rsidRPr="001138AE" w:rsidRDefault="00C74C62" w:rsidP="00817A33">
            <w:pPr>
              <w:pStyle w:val="TableParagraph"/>
              <w:spacing w:line="309" w:lineRule="exact"/>
              <w:ind w:left="105"/>
              <w:rPr>
                <w:sz w:val="24"/>
                <w:szCs w:val="24"/>
              </w:rPr>
            </w:pPr>
            <w:proofErr w:type="spellStart"/>
            <w:r w:rsidRPr="001138AE">
              <w:rPr>
                <w:sz w:val="24"/>
                <w:szCs w:val="24"/>
              </w:rPr>
              <w:t>Безвозмездные</w:t>
            </w:r>
            <w:proofErr w:type="spellEnd"/>
          </w:p>
          <w:p w14:paraId="205007E7" w14:textId="77777777" w:rsidR="00C74C62" w:rsidRPr="001138AE" w:rsidRDefault="00C74C62" w:rsidP="00817A33">
            <w:pPr>
              <w:pStyle w:val="TableParagraph"/>
              <w:spacing w:line="317" w:lineRule="exact"/>
              <w:ind w:left="105"/>
              <w:rPr>
                <w:sz w:val="24"/>
                <w:szCs w:val="24"/>
              </w:rPr>
            </w:pPr>
            <w:proofErr w:type="spellStart"/>
            <w:r w:rsidRPr="001138AE">
              <w:rPr>
                <w:sz w:val="24"/>
                <w:szCs w:val="24"/>
              </w:rPr>
              <w:t>поступления</w:t>
            </w:r>
            <w:proofErr w:type="spellEnd"/>
          </w:p>
        </w:tc>
        <w:tc>
          <w:tcPr>
            <w:tcW w:w="1511" w:type="dxa"/>
            <w:vAlign w:val="center"/>
          </w:tcPr>
          <w:p w14:paraId="394BE5E9" w14:textId="77777777" w:rsidR="00C74C62" w:rsidRPr="009D2188" w:rsidRDefault="00C74C62" w:rsidP="00817A33">
            <w:pPr>
              <w:pStyle w:val="TableParagraph"/>
              <w:spacing w:before="147"/>
              <w:ind w:right="358"/>
              <w:rPr>
                <w:sz w:val="24"/>
                <w:szCs w:val="24"/>
                <w:lang w:val="ru-RU"/>
              </w:rPr>
            </w:pPr>
            <w:r>
              <w:rPr>
                <w:sz w:val="24"/>
                <w:szCs w:val="24"/>
                <w:lang w:val="ru-RU"/>
              </w:rPr>
              <w:t>67345,9</w:t>
            </w:r>
          </w:p>
        </w:tc>
        <w:tc>
          <w:tcPr>
            <w:tcW w:w="1654" w:type="dxa"/>
            <w:vAlign w:val="center"/>
          </w:tcPr>
          <w:p w14:paraId="2FBFEFF1" w14:textId="77777777" w:rsidR="00C74C62" w:rsidRPr="009D2188" w:rsidRDefault="00C74C62" w:rsidP="00817A33">
            <w:pPr>
              <w:pStyle w:val="TableParagraph"/>
              <w:spacing w:before="147"/>
              <w:ind w:right="323"/>
              <w:rPr>
                <w:sz w:val="24"/>
                <w:szCs w:val="24"/>
                <w:lang w:val="ru-RU"/>
              </w:rPr>
            </w:pPr>
            <w:r>
              <w:rPr>
                <w:sz w:val="24"/>
                <w:szCs w:val="24"/>
                <w:lang w:val="ru-RU"/>
              </w:rPr>
              <w:t>459908,3</w:t>
            </w:r>
          </w:p>
        </w:tc>
        <w:tc>
          <w:tcPr>
            <w:tcW w:w="1654" w:type="dxa"/>
            <w:vAlign w:val="center"/>
          </w:tcPr>
          <w:p w14:paraId="7164B149" w14:textId="77777777" w:rsidR="00C74C62" w:rsidRPr="009D2188" w:rsidRDefault="00C74C62" w:rsidP="00817A33">
            <w:pPr>
              <w:pStyle w:val="TableParagraph"/>
              <w:spacing w:before="147"/>
              <w:ind w:right="175"/>
              <w:rPr>
                <w:sz w:val="24"/>
                <w:szCs w:val="24"/>
                <w:lang w:val="ru-RU"/>
              </w:rPr>
            </w:pPr>
            <w:r>
              <w:rPr>
                <w:sz w:val="24"/>
                <w:szCs w:val="24"/>
                <w:lang w:val="ru-RU"/>
              </w:rPr>
              <w:t>124730,9</w:t>
            </w:r>
          </w:p>
        </w:tc>
        <w:tc>
          <w:tcPr>
            <w:tcW w:w="1701" w:type="dxa"/>
            <w:vAlign w:val="center"/>
          </w:tcPr>
          <w:p w14:paraId="3EF23B53" w14:textId="77777777" w:rsidR="00C74C62" w:rsidRPr="009D2188" w:rsidRDefault="00C74C62" w:rsidP="00817A33">
            <w:pPr>
              <w:pStyle w:val="TableParagraph"/>
              <w:spacing w:before="147"/>
              <w:ind w:right="166"/>
              <w:rPr>
                <w:sz w:val="24"/>
                <w:szCs w:val="24"/>
                <w:lang w:val="ru-RU"/>
              </w:rPr>
            </w:pPr>
            <w:r>
              <w:rPr>
                <w:sz w:val="24"/>
                <w:szCs w:val="24"/>
                <w:lang w:val="ru-RU"/>
              </w:rPr>
              <w:t>27,1</w:t>
            </w:r>
          </w:p>
        </w:tc>
        <w:tc>
          <w:tcPr>
            <w:tcW w:w="993" w:type="dxa"/>
            <w:vAlign w:val="center"/>
          </w:tcPr>
          <w:p w14:paraId="6DDAB817" w14:textId="77777777" w:rsidR="00C74C62" w:rsidRPr="009D2188" w:rsidRDefault="00C74C62" w:rsidP="00817A33">
            <w:pPr>
              <w:pStyle w:val="TableParagraph"/>
              <w:spacing w:before="147"/>
              <w:ind w:right="82"/>
              <w:rPr>
                <w:sz w:val="24"/>
                <w:szCs w:val="24"/>
                <w:lang w:val="ru-RU"/>
              </w:rPr>
            </w:pPr>
            <w:r>
              <w:rPr>
                <w:sz w:val="24"/>
                <w:szCs w:val="24"/>
                <w:lang w:val="ru-RU"/>
              </w:rPr>
              <w:t>185,2</w:t>
            </w:r>
          </w:p>
        </w:tc>
      </w:tr>
      <w:tr w:rsidR="00C74C62" w14:paraId="3D3269E2" w14:textId="77777777" w:rsidTr="00817A33">
        <w:trPr>
          <w:trHeight w:val="525"/>
        </w:trPr>
        <w:tc>
          <w:tcPr>
            <w:tcW w:w="1985" w:type="dxa"/>
            <w:vAlign w:val="center"/>
          </w:tcPr>
          <w:p w14:paraId="61585BC4" w14:textId="77777777" w:rsidR="00C74C62" w:rsidRPr="00DA02A2" w:rsidRDefault="00C74C62" w:rsidP="00817A33">
            <w:pPr>
              <w:pStyle w:val="TableParagraph"/>
              <w:spacing w:before="84"/>
              <w:ind w:left="105"/>
              <w:rPr>
                <w:sz w:val="24"/>
                <w:szCs w:val="24"/>
              </w:rPr>
            </w:pPr>
            <w:proofErr w:type="spellStart"/>
            <w:r w:rsidRPr="00DA02A2">
              <w:rPr>
                <w:sz w:val="24"/>
                <w:szCs w:val="24"/>
              </w:rPr>
              <w:t>Всего</w:t>
            </w:r>
            <w:proofErr w:type="spellEnd"/>
            <w:r w:rsidRPr="00DA02A2">
              <w:rPr>
                <w:spacing w:val="-1"/>
                <w:sz w:val="24"/>
                <w:szCs w:val="24"/>
              </w:rPr>
              <w:t xml:space="preserve"> </w:t>
            </w:r>
            <w:proofErr w:type="spellStart"/>
            <w:r w:rsidRPr="00DA02A2">
              <w:rPr>
                <w:sz w:val="24"/>
                <w:szCs w:val="24"/>
              </w:rPr>
              <w:t>доходов</w:t>
            </w:r>
            <w:proofErr w:type="spellEnd"/>
          </w:p>
        </w:tc>
        <w:tc>
          <w:tcPr>
            <w:tcW w:w="1511" w:type="dxa"/>
            <w:vAlign w:val="center"/>
          </w:tcPr>
          <w:p w14:paraId="15C545F2" w14:textId="77777777" w:rsidR="00C74C62" w:rsidRPr="009D2188" w:rsidRDefault="00C74C62" w:rsidP="00817A33">
            <w:pPr>
              <w:pStyle w:val="TableParagraph"/>
              <w:spacing w:before="84"/>
              <w:ind w:right="357"/>
              <w:rPr>
                <w:sz w:val="24"/>
                <w:szCs w:val="24"/>
                <w:lang w:val="ru-RU"/>
              </w:rPr>
            </w:pPr>
            <w:r>
              <w:rPr>
                <w:sz w:val="24"/>
                <w:szCs w:val="24"/>
                <w:lang w:val="ru-RU"/>
              </w:rPr>
              <w:t>106042,1</w:t>
            </w:r>
          </w:p>
        </w:tc>
        <w:tc>
          <w:tcPr>
            <w:tcW w:w="1654" w:type="dxa"/>
            <w:vAlign w:val="center"/>
          </w:tcPr>
          <w:p w14:paraId="4C19234A" w14:textId="77777777" w:rsidR="00C74C62" w:rsidRPr="00200285" w:rsidRDefault="00C74C62" w:rsidP="00817A33">
            <w:pPr>
              <w:pStyle w:val="TableParagraph"/>
              <w:spacing w:before="84"/>
              <w:ind w:right="323"/>
              <w:rPr>
                <w:sz w:val="24"/>
                <w:szCs w:val="24"/>
                <w:lang w:val="ru-RU"/>
              </w:rPr>
            </w:pPr>
            <w:r>
              <w:rPr>
                <w:sz w:val="24"/>
                <w:szCs w:val="24"/>
                <w:lang w:val="ru-RU"/>
              </w:rPr>
              <w:t>645313,3</w:t>
            </w:r>
          </w:p>
        </w:tc>
        <w:tc>
          <w:tcPr>
            <w:tcW w:w="1654" w:type="dxa"/>
            <w:vAlign w:val="center"/>
          </w:tcPr>
          <w:p w14:paraId="7B6BA792" w14:textId="77777777" w:rsidR="00C74C62" w:rsidRPr="009D2188" w:rsidRDefault="00C74C62" w:rsidP="00817A33">
            <w:pPr>
              <w:pStyle w:val="TableParagraph"/>
              <w:spacing w:before="84"/>
              <w:ind w:right="175"/>
              <w:rPr>
                <w:sz w:val="24"/>
                <w:szCs w:val="24"/>
                <w:lang w:val="ru-RU"/>
              </w:rPr>
            </w:pPr>
            <w:r>
              <w:rPr>
                <w:sz w:val="24"/>
                <w:szCs w:val="24"/>
                <w:lang w:val="ru-RU"/>
              </w:rPr>
              <w:t>164283,5</w:t>
            </w:r>
          </w:p>
        </w:tc>
        <w:tc>
          <w:tcPr>
            <w:tcW w:w="1701" w:type="dxa"/>
            <w:vAlign w:val="center"/>
          </w:tcPr>
          <w:p w14:paraId="6C087623" w14:textId="77777777" w:rsidR="00C74C62" w:rsidRPr="00200285" w:rsidRDefault="00C74C62" w:rsidP="00817A33">
            <w:pPr>
              <w:pStyle w:val="TableParagraph"/>
              <w:spacing w:before="84"/>
              <w:ind w:right="165"/>
              <w:rPr>
                <w:sz w:val="24"/>
                <w:szCs w:val="24"/>
                <w:lang w:val="ru-RU"/>
              </w:rPr>
            </w:pPr>
            <w:r>
              <w:rPr>
                <w:sz w:val="24"/>
                <w:szCs w:val="24"/>
                <w:lang w:val="ru-RU"/>
              </w:rPr>
              <w:t>25,5</w:t>
            </w:r>
          </w:p>
        </w:tc>
        <w:tc>
          <w:tcPr>
            <w:tcW w:w="993" w:type="dxa"/>
            <w:vAlign w:val="center"/>
          </w:tcPr>
          <w:p w14:paraId="1BA8FE59" w14:textId="77777777" w:rsidR="00C74C62" w:rsidRPr="009D2188" w:rsidRDefault="00C74C62" w:rsidP="00817A33">
            <w:pPr>
              <w:pStyle w:val="TableParagraph"/>
              <w:spacing w:before="84"/>
              <w:ind w:right="98"/>
              <w:rPr>
                <w:sz w:val="24"/>
                <w:szCs w:val="24"/>
                <w:lang w:val="ru-RU"/>
              </w:rPr>
            </w:pPr>
            <w:r>
              <w:rPr>
                <w:sz w:val="24"/>
                <w:szCs w:val="24"/>
                <w:lang w:val="ru-RU"/>
              </w:rPr>
              <w:t>154,9</w:t>
            </w:r>
          </w:p>
        </w:tc>
      </w:tr>
    </w:tbl>
    <w:p w14:paraId="5214DCDD" w14:textId="77777777" w:rsidR="00C74C62" w:rsidRDefault="00C74C62" w:rsidP="00C74C62">
      <w:pPr>
        <w:pStyle w:val="a3"/>
        <w:spacing w:before="104" w:line="276" w:lineRule="auto"/>
        <w:ind w:firstLine="567"/>
      </w:pPr>
      <w:r>
        <w:t>Темп</w:t>
      </w:r>
      <w:r>
        <w:rPr>
          <w:spacing w:val="1"/>
        </w:rPr>
        <w:t xml:space="preserve"> </w:t>
      </w:r>
      <w:r>
        <w:t>роста</w:t>
      </w:r>
      <w:r>
        <w:rPr>
          <w:spacing w:val="71"/>
        </w:rPr>
        <w:t xml:space="preserve"> </w:t>
      </w:r>
      <w:r>
        <w:t>поступлений</w:t>
      </w:r>
      <w:r>
        <w:rPr>
          <w:spacing w:val="71"/>
        </w:rPr>
        <w:t xml:space="preserve"> </w:t>
      </w:r>
      <w:r>
        <w:t>доходов</w:t>
      </w:r>
      <w:r>
        <w:rPr>
          <w:spacing w:val="71"/>
        </w:rPr>
        <w:t xml:space="preserve"> </w:t>
      </w:r>
      <w:r>
        <w:t>бюджета</w:t>
      </w:r>
      <w:r>
        <w:rPr>
          <w:spacing w:val="71"/>
        </w:rPr>
        <w:t xml:space="preserve"> </w:t>
      </w:r>
      <w:r>
        <w:t>к</w:t>
      </w:r>
      <w:r>
        <w:rPr>
          <w:spacing w:val="71"/>
        </w:rPr>
        <w:t xml:space="preserve"> </w:t>
      </w:r>
      <w:r>
        <w:t>соответствующему</w:t>
      </w:r>
      <w:r>
        <w:rPr>
          <w:spacing w:val="-67"/>
        </w:rPr>
        <w:t xml:space="preserve"> </w:t>
      </w:r>
      <w:r>
        <w:t>периоду</w:t>
      </w:r>
      <w:r>
        <w:rPr>
          <w:spacing w:val="1"/>
        </w:rPr>
        <w:t xml:space="preserve"> </w:t>
      </w:r>
      <w:r>
        <w:t>прошлого</w:t>
      </w:r>
      <w:r>
        <w:rPr>
          <w:spacing w:val="1"/>
        </w:rPr>
        <w:t xml:space="preserve"> </w:t>
      </w:r>
      <w:r>
        <w:t>года</w:t>
      </w:r>
      <w:r>
        <w:rPr>
          <w:spacing w:val="1"/>
        </w:rPr>
        <w:t xml:space="preserve"> </w:t>
      </w:r>
      <w:r>
        <w:t>составил</w:t>
      </w:r>
      <w:r>
        <w:rPr>
          <w:spacing w:val="1"/>
        </w:rPr>
        <w:t xml:space="preserve"> </w:t>
      </w:r>
      <w:r>
        <w:t>154,9 %,</w:t>
      </w:r>
      <w:r>
        <w:rPr>
          <w:spacing w:val="1"/>
        </w:rPr>
        <w:t xml:space="preserve"> </w:t>
      </w:r>
      <w:r>
        <w:t>в</w:t>
      </w:r>
      <w:r>
        <w:rPr>
          <w:spacing w:val="1"/>
        </w:rPr>
        <w:t xml:space="preserve"> </w:t>
      </w:r>
      <w:r>
        <w:t>абсолютном</w:t>
      </w:r>
      <w:r>
        <w:rPr>
          <w:spacing w:val="1"/>
        </w:rPr>
        <w:t xml:space="preserve"> </w:t>
      </w:r>
      <w:r>
        <w:t>выражении</w:t>
      </w:r>
      <w:r>
        <w:rPr>
          <w:spacing w:val="1"/>
        </w:rPr>
        <w:t xml:space="preserve"> поступление </w:t>
      </w:r>
      <w:r>
        <w:t>доходов</w:t>
      </w:r>
      <w:r>
        <w:rPr>
          <w:spacing w:val="1"/>
        </w:rPr>
        <w:t xml:space="preserve"> </w:t>
      </w:r>
      <w:r>
        <w:t>увеличилось на</w:t>
      </w:r>
      <w:r>
        <w:rPr>
          <w:spacing w:val="1"/>
        </w:rPr>
        <w:t xml:space="preserve"> 58236,3 тыс. </w:t>
      </w:r>
      <w:r>
        <w:t>рублей.</w:t>
      </w:r>
      <w:r>
        <w:rPr>
          <w:spacing w:val="1"/>
        </w:rPr>
        <w:t xml:space="preserve"> </w:t>
      </w:r>
      <w:r>
        <w:t>Рост доходов</w:t>
      </w:r>
      <w:r>
        <w:rPr>
          <w:spacing w:val="1"/>
        </w:rPr>
        <w:t xml:space="preserve"> </w:t>
      </w:r>
      <w:r>
        <w:t>обусловлен увеличением поступления</w:t>
      </w:r>
      <w:r>
        <w:rPr>
          <w:spacing w:val="1"/>
        </w:rPr>
        <w:t xml:space="preserve"> </w:t>
      </w:r>
      <w:r>
        <w:t>налоговых</w:t>
      </w:r>
      <w:r>
        <w:rPr>
          <w:spacing w:val="1"/>
        </w:rPr>
        <w:t xml:space="preserve"> </w:t>
      </w:r>
      <w:r>
        <w:t>и</w:t>
      </w:r>
      <w:r>
        <w:rPr>
          <w:spacing w:val="1"/>
        </w:rPr>
        <w:t xml:space="preserve"> </w:t>
      </w:r>
      <w:r>
        <w:t>неналоговых</w:t>
      </w:r>
      <w:r>
        <w:rPr>
          <w:spacing w:val="1"/>
        </w:rPr>
        <w:t xml:space="preserve"> </w:t>
      </w:r>
      <w:r>
        <w:t>доходов</w:t>
      </w:r>
      <w:r>
        <w:rPr>
          <w:spacing w:val="1"/>
        </w:rPr>
        <w:t xml:space="preserve"> </w:t>
      </w:r>
      <w:r>
        <w:t>на</w:t>
      </w:r>
      <w:r>
        <w:rPr>
          <w:spacing w:val="1"/>
        </w:rPr>
        <w:t xml:space="preserve"> 851,3</w:t>
      </w:r>
      <w:r>
        <w:t xml:space="preserve"> </w:t>
      </w:r>
      <w:r>
        <w:rPr>
          <w:spacing w:val="1"/>
        </w:rPr>
        <w:t xml:space="preserve">тыс. </w:t>
      </w:r>
      <w:r>
        <w:t>рублей</w:t>
      </w:r>
      <w:r>
        <w:rPr>
          <w:spacing w:val="1"/>
        </w:rPr>
        <w:t xml:space="preserve"> </w:t>
      </w:r>
      <w:r>
        <w:t>по</w:t>
      </w:r>
      <w:r>
        <w:rPr>
          <w:spacing w:val="1"/>
        </w:rPr>
        <w:t xml:space="preserve"> </w:t>
      </w:r>
      <w:r>
        <w:t>сравнению</w:t>
      </w:r>
      <w:r>
        <w:rPr>
          <w:spacing w:val="1"/>
        </w:rPr>
        <w:t xml:space="preserve"> </w:t>
      </w:r>
      <w:r>
        <w:t>с</w:t>
      </w:r>
      <w:r>
        <w:rPr>
          <w:spacing w:val="1"/>
        </w:rPr>
        <w:t xml:space="preserve"> </w:t>
      </w:r>
      <w:r>
        <w:t>аналогичным</w:t>
      </w:r>
      <w:r>
        <w:rPr>
          <w:spacing w:val="1"/>
        </w:rPr>
        <w:t xml:space="preserve"> </w:t>
      </w:r>
      <w:r>
        <w:t>периодом</w:t>
      </w:r>
      <w:r>
        <w:rPr>
          <w:spacing w:val="1"/>
        </w:rPr>
        <w:t xml:space="preserve"> </w:t>
      </w:r>
      <w:r>
        <w:t>прошлого</w:t>
      </w:r>
      <w:r>
        <w:rPr>
          <w:spacing w:val="1"/>
        </w:rPr>
        <w:t xml:space="preserve"> </w:t>
      </w:r>
      <w:r>
        <w:t>года и увеличением безвозмездных</w:t>
      </w:r>
      <w:r>
        <w:rPr>
          <w:spacing w:val="1"/>
        </w:rPr>
        <w:t xml:space="preserve"> </w:t>
      </w:r>
      <w:r>
        <w:t xml:space="preserve">поступлений на 57385,0 тыс. рублей. </w:t>
      </w:r>
    </w:p>
    <w:p w14:paraId="0569FB5B" w14:textId="77777777" w:rsidR="00C74C62" w:rsidRDefault="00C74C62" w:rsidP="00C74C62">
      <w:pPr>
        <w:spacing w:line="276" w:lineRule="auto"/>
        <w:ind w:firstLine="567"/>
        <w:jc w:val="both"/>
        <w:rPr>
          <w:sz w:val="28"/>
          <w:szCs w:val="28"/>
        </w:rPr>
      </w:pPr>
      <w:r>
        <w:rPr>
          <w:sz w:val="28"/>
          <w:szCs w:val="28"/>
        </w:rPr>
        <w:t xml:space="preserve">За 1 квартал 2025 года в бюджет </w:t>
      </w:r>
      <w:proofErr w:type="spellStart"/>
      <w:r>
        <w:rPr>
          <w:sz w:val="28"/>
          <w:szCs w:val="28"/>
        </w:rPr>
        <w:t>Брасовского</w:t>
      </w:r>
      <w:proofErr w:type="spellEnd"/>
      <w:r>
        <w:rPr>
          <w:sz w:val="28"/>
          <w:szCs w:val="28"/>
        </w:rPr>
        <w:t xml:space="preserve"> муниципального района Брянской области поступили налоговые и неналоговые доходы в сумме </w:t>
      </w:r>
      <w:r>
        <w:rPr>
          <w:sz w:val="28"/>
          <w:szCs w:val="28"/>
        </w:rPr>
        <w:lastRenderedPageBreak/>
        <w:t>39552,5 тыс. рублей, выполнение составляет 21,3 % к годовым плановым назначениям, что выше соответствующего периода прошлого года на 851,3 тыс. рублей (102,2%).</w:t>
      </w:r>
    </w:p>
    <w:p w14:paraId="4DDC8935" w14:textId="77777777" w:rsidR="00C74C62" w:rsidRDefault="00C74C62" w:rsidP="00C74C62">
      <w:pPr>
        <w:spacing w:line="276" w:lineRule="auto"/>
        <w:ind w:firstLine="567"/>
        <w:jc w:val="both"/>
        <w:rPr>
          <w:sz w:val="28"/>
          <w:szCs w:val="28"/>
        </w:rPr>
      </w:pPr>
      <w:r>
        <w:rPr>
          <w:sz w:val="28"/>
          <w:szCs w:val="28"/>
        </w:rPr>
        <w:t>Наибольший удельный вес в структуре доходов занимает НДФЛ, акцизы, налоги на совокупный доход, госпошлина, доходы от использования имущества, Доходы от продажи материальных и нематериальных активов.</w:t>
      </w:r>
    </w:p>
    <w:p w14:paraId="2088841B" w14:textId="77777777" w:rsidR="00C74C62" w:rsidRDefault="00C74C62" w:rsidP="00C74C62">
      <w:pPr>
        <w:spacing w:line="276" w:lineRule="auto"/>
        <w:ind w:firstLine="567"/>
        <w:jc w:val="both"/>
        <w:rPr>
          <w:sz w:val="28"/>
          <w:szCs w:val="28"/>
        </w:rPr>
      </w:pPr>
      <w:r w:rsidRPr="00421DA2">
        <w:rPr>
          <w:sz w:val="28"/>
          <w:szCs w:val="28"/>
        </w:rPr>
        <w:t>Исполнение</w:t>
      </w:r>
      <w:r w:rsidRPr="00421DA2">
        <w:rPr>
          <w:spacing w:val="1"/>
          <w:sz w:val="28"/>
          <w:szCs w:val="28"/>
        </w:rPr>
        <w:t xml:space="preserve"> </w:t>
      </w:r>
      <w:r w:rsidRPr="00421DA2">
        <w:rPr>
          <w:sz w:val="28"/>
          <w:szCs w:val="28"/>
        </w:rPr>
        <w:t>бюджета</w:t>
      </w:r>
      <w:r w:rsidRPr="00421DA2">
        <w:rPr>
          <w:spacing w:val="1"/>
          <w:sz w:val="28"/>
          <w:szCs w:val="28"/>
        </w:rPr>
        <w:t xml:space="preserve"> </w:t>
      </w:r>
      <w:proofErr w:type="spellStart"/>
      <w:r>
        <w:rPr>
          <w:sz w:val="28"/>
          <w:szCs w:val="28"/>
        </w:rPr>
        <w:t>Брасовского</w:t>
      </w:r>
      <w:proofErr w:type="spellEnd"/>
      <w:r w:rsidRPr="00421DA2">
        <w:rPr>
          <w:spacing w:val="1"/>
          <w:sz w:val="28"/>
          <w:szCs w:val="28"/>
        </w:rPr>
        <w:t xml:space="preserve"> </w:t>
      </w:r>
      <w:r w:rsidRPr="00421DA2">
        <w:rPr>
          <w:sz w:val="28"/>
          <w:szCs w:val="28"/>
        </w:rPr>
        <w:t>муниципального</w:t>
      </w:r>
      <w:r w:rsidRPr="00421DA2">
        <w:rPr>
          <w:spacing w:val="1"/>
          <w:sz w:val="28"/>
          <w:szCs w:val="28"/>
        </w:rPr>
        <w:t xml:space="preserve"> </w:t>
      </w:r>
      <w:r w:rsidRPr="00421DA2">
        <w:rPr>
          <w:sz w:val="28"/>
          <w:szCs w:val="28"/>
        </w:rPr>
        <w:t>района</w:t>
      </w:r>
      <w:r w:rsidRPr="00421DA2">
        <w:rPr>
          <w:spacing w:val="1"/>
          <w:sz w:val="28"/>
          <w:szCs w:val="28"/>
        </w:rPr>
        <w:t xml:space="preserve"> </w:t>
      </w:r>
      <w:r w:rsidRPr="00421DA2">
        <w:rPr>
          <w:sz w:val="28"/>
          <w:szCs w:val="28"/>
        </w:rPr>
        <w:t>Брян</w:t>
      </w:r>
      <w:r>
        <w:rPr>
          <w:sz w:val="28"/>
          <w:szCs w:val="28"/>
        </w:rPr>
        <w:t>с</w:t>
      </w:r>
      <w:r w:rsidRPr="00421DA2">
        <w:rPr>
          <w:sz w:val="28"/>
          <w:szCs w:val="28"/>
        </w:rPr>
        <w:t>кой</w:t>
      </w:r>
      <w:r w:rsidRPr="00421DA2">
        <w:rPr>
          <w:spacing w:val="1"/>
          <w:sz w:val="28"/>
          <w:szCs w:val="28"/>
        </w:rPr>
        <w:t xml:space="preserve"> </w:t>
      </w:r>
      <w:r w:rsidRPr="00421DA2">
        <w:rPr>
          <w:sz w:val="28"/>
          <w:szCs w:val="28"/>
        </w:rPr>
        <w:t>области</w:t>
      </w:r>
      <w:r w:rsidRPr="00421DA2">
        <w:rPr>
          <w:spacing w:val="1"/>
          <w:sz w:val="28"/>
          <w:szCs w:val="28"/>
        </w:rPr>
        <w:t xml:space="preserve"> </w:t>
      </w:r>
      <w:r w:rsidRPr="00421DA2">
        <w:rPr>
          <w:sz w:val="28"/>
          <w:szCs w:val="28"/>
        </w:rPr>
        <w:t>по</w:t>
      </w:r>
      <w:r w:rsidRPr="00421DA2">
        <w:rPr>
          <w:spacing w:val="1"/>
          <w:sz w:val="28"/>
          <w:szCs w:val="28"/>
        </w:rPr>
        <w:t xml:space="preserve"> </w:t>
      </w:r>
      <w:r w:rsidRPr="00421DA2">
        <w:rPr>
          <w:sz w:val="28"/>
          <w:szCs w:val="28"/>
        </w:rPr>
        <w:t>основным</w:t>
      </w:r>
      <w:r w:rsidRPr="00421DA2">
        <w:rPr>
          <w:spacing w:val="1"/>
          <w:sz w:val="28"/>
          <w:szCs w:val="28"/>
        </w:rPr>
        <w:t xml:space="preserve"> </w:t>
      </w:r>
      <w:r w:rsidRPr="00421DA2">
        <w:rPr>
          <w:sz w:val="28"/>
          <w:szCs w:val="28"/>
        </w:rPr>
        <w:t>доходным</w:t>
      </w:r>
      <w:r w:rsidRPr="00421DA2">
        <w:rPr>
          <w:spacing w:val="1"/>
          <w:sz w:val="28"/>
          <w:szCs w:val="28"/>
        </w:rPr>
        <w:t xml:space="preserve"> </w:t>
      </w:r>
      <w:r w:rsidRPr="00421DA2">
        <w:rPr>
          <w:sz w:val="28"/>
          <w:szCs w:val="28"/>
        </w:rPr>
        <w:t>источникам</w:t>
      </w:r>
      <w:r w:rsidRPr="00421DA2">
        <w:rPr>
          <w:spacing w:val="1"/>
          <w:sz w:val="28"/>
          <w:szCs w:val="28"/>
        </w:rPr>
        <w:t xml:space="preserve"> </w:t>
      </w:r>
      <w:r w:rsidRPr="00421DA2">
        <w:rPr>
          <w:sz w:val="28"/>
          <w:szCs w:val="28"/>
        </w:rPr>
        <w:t>характеризуется</w:t>
      </w:r>
      <w:r w:rsidRPr="00421DA2">
        <w:rPr>
          <w:spacing w:val="1"/>
          <w:sz w:val="28"/>
          <w:szCs w:val="28"/>
        </w:rPr>
        <w:t xml:space="preserve"> </w:t>
      </w:r>
      <w:r w:rsidRPr="00421DA2">
        <w:rPr>
          <w:sz w:val="28"/>
          <w:szCs w:val="28"/>
        </w:rPr>
        <w:t>следующими</w:t>
      </w:r>
      <w:r w:rsidRPr="00421DA2">
        <w:rPr>
          <w:spacing w:val="1"/>
          <w:sz w:val="28"/>
          <w:szCs w:val="28"/>
        </w:rPr>
        <w:t xml:space="preserve"> </w:t>
      </w:r>
      <w:r>
        <w:rPr>
          <w:sz w:val="28"/>
          <w:szCs w:val="28"/>
        </w:rPr>
        <w:t>показателями, представленными в таблице 2:</w:t>
      </w:r>
    </w:p>
    <w:p w14:paraId="3040CF16" w14:textId="77777777" w:rsidR="00C74C62" w:rsidRPr="00126B5F" w:rsidRDefault="00C74C62" w:rsidP="00C74C62">
      <w:pPr>
        <w:spacing w:line="276" w:lineRule="auto"/>
        <w:ind w:firstLine="567"/>
        <w:jc w:val="right"/>
        <w:rPr>
          <w:i/>
          <w:sz w:val="28"/>
          <w:szCs w:val="28"/>
        </w:rPr>
      </w:pPr>
      <w:r w:rsidRPr="00126B5F">
        <w:rPr>
          <w:i/>
          <w:sz w:val="28"/>
          <w:szCs w:val="28"/>
        </w:rPr>
        <w:t>Таблица 2</w:t>
      </w:r>
    </w:p>
    <w:p w14:paraId="41553936" w14:textId="77777777" w:rsidR="00C74C62" w:rsidRPr="00176DD2" w:rsidRDefault="00C74C62" w:rsidP="00C74C62">
      <w:pPr>
        <w:spacing w:line="276" w:lineRule="auto"/>
        <w:ind w:firstLine="567"/>
        <w:jc w:val="center"/>
        <w:rPr>
          <w:b/>
          <w:bCs/>
          <w:sz w:val="28"/>
          <w:szCs w:val="28"/>
        </w:rPr>
      </w:pPr>
      <w:r w:rsidRPr="00176DD2">
        <w:rPr>
          <w:b/>
          <w:bCs/>
          <w:sz w:val="28"/>
          <w:szCs w:val="28"/>
        </w:rPr>
        <w:t xml:space="preserve">Исполнение бюджета </w:t>
      </w:r>
      <w:proofErr w:type="spellStart"/>
      <w:r w:rsidRPr="00176DD2">
        <w:rPr>
          <w:b/>
          <w:bCs/>
          <w:sz w:val="28"/>
          <w:szCs w:val="28"/>
        </w:rPr>
        <w:t>Брасовского</w:t>
      </w:r>
      <w:proofErr w:type="spellEnd"/>
      <w:r w:rsidRPr="00176DD2">
        <w:rPr>
          <w:b/>
          <w:bCs/>
          <w:sz w:val="28"/>
          <w:szCs w:val="28"/>
        </w:rPr>
        <w:t xml:space="preserve"> муниципального района Брянской области</w:t>
      </w:r>
    </w:p>
    <w:p w14:paraId="7D80AB9F" w14:textId="77777777" w:rsidR="00C74C62" w:rsidRPr="00DB76E6" w:rsidRDefault="00C74C62" w:rsidP="00C74C62">
      <w:pPr>
        <w:ind w:firstLine="567"/>
        <w:jc w:val="right"/>
      </w:pPr>
      <w:r w:rsidRPr="00DB76E6">
        <w:t>(тыс. рублей)</w:t>
      </w:r>
    </w:p>
    <w:tbl>
      <w:tblPr>
        <w:tblW w:w="9974" w:type="dxa"/>
        <w:tblLayout w:type="fixed"/>
        <w:tblLook w:val="04A0" w:firstRow="1" w:lastRow="0" w:firstColumn="1" w:lastColumn="0" w:noHBand="0" w:noVBand="1"/>
      </w:tblPr>
      <w:tblGrid>
        <w:gridCol w:w="1976"/>
        <w:gridCol w:w="1847"/>
        <w:gridCol w:w="1134"/>
        <w:gridCol w:w="1134"/>
        <w:gridCol w:w="708"/>
        <w:gridCol w:w="1134"/>
        <w:gridCol w:w="993"/>
        <w:gridCol w:w="812"/>
        <w:gridCol w:w="236"/>
      </w:tblGrid>
      <w:tr w:rsidR="00C74C62" w14:paraId="59D9DD88" w14:textId="77777777" w:rsidTr="00817A33">
        <w:trPr>
          <w:gridAfter w:val="1"/>
          <w:wAfter w:w="236" w:type="dxa"/>
          <w:trHeight w:val="517"/>
        </w:trPr>
        <w:tc>
          <w:tcPr>
            <w:tcW w:w="197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C44FF40" w14:textId="77777777" w:rsidR="00C74C62" w:rsidRDefault="00C74C62" w:rsidP="00817A33">
            <w:pPr>
              <w:jc w:val="center"/>
              <w:rPr>
                <w:b/>
                <w:bCs/>
                <w:color w:val="000000"/>
                <w:sz w:val="20"/>
                <w:szCs w:val="20"/>
              </w:rPr>
            </w:pPr>
            <w:r>
              <w:rPr>
                <w:b/>
                <w:bCs/>
                <w:color w:val="000000"/>
                <w:sz w:val="20"/>
                <w:szCs w:val="20"/>
              </w:rPr>
              <w:t>Код</w:t>
            </w:r>
          </w:p>
        </w:tc>
        <w:tc>
          <w:tcPr>
            <w:tcW w:w="1847"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E012A45" w14:textId="77777777" w:rsidR="00C74C62" w:rsidRDefault="00C74C62" w:rsidP="00817A33">
            <w:pPr>
              <w:jc w:val="center"/>
              <w:rPr>
                <w:b/>
                <w:bCs/>
                <w:color w:val="000000"/>
                <w:sz w:val="20"/>
                <w:szCs w:val="20"/>
              </w:rPr>
            </w:pPr>
            <w:r>
              <w:rPr>
                <w:b/>
                <w:bCs/>
                <w:color w:val="000000"/>
                <w:sz w:val="20"/>
                <w:szCs w:val="20"/>
              </w:rPr>
              <w:t>Наименование групп, подгрупп,</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DBF61BF" w14:textId="77777777" w:rsidR="00C74C62" w:rsidRDefault="00C74C62" w:rsidP="00817A33">
            <w:pPr>
              <w:jc w:val="center"/>
              <w:rPr>
                <w:b/>
                <w:bCs/>
                <w:color w:val="000000"/>
                <w:sz w:val="20"/>
                <w:szCs w:val="20"/>
              </w:rPr>
            </w:pPr>
            <w:r>
              <w:rPr>
                <w:b/>
                <w:bCs/>
                <w:color w:val="000000"/>
                <w:sz w:val="20"/>
                <w:szCs w:val="20"/>
              </w:rPr>
              <w:t>План на 2025 г</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215BD92" w14:textId="77777777" w:rsidR="00C74C62" w:rsidRDefault="00C74C62" w:rsidP="00817A33">
            <w:pPr>
              <w:rPr>
                <w:b/>
                <w:bCs/>
                <w:color w:val="000000"/>
                <w:sz w:val="20"/>
                <w:szCs w:val="20"/>
              </w:rPr>
            </w:pPr>
            <w:r>
              <w:rPr>
                <w:b/>
                <w:bCs/>
                <w:color w:val="000000"/>
                <w:sz w:val="20"/>
                <w:szCs w:val="20"/>
              </w:rPr>
              <w:t>Факт за 2025г</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7165411" w14:textId="77777777" w:rsidR="00C74C62" w:rsidRDefault="00C74C62" w:rsidP="00817A33">
            <w:pPr>
              <w:rPr>
                <w:b/>
                <w:bCs/>
                <w:color w:val="000000"/>
                <w:sz w:val="20"/>
                <w:szCs w:val="20"/>
              </w:rPr>
            </w:pPr>
            <w:r>
              <w:rPr>
                <w:b/>
                <w:bCs/>
                <w:color w:val="000000"/>
                <w:sz w:val="20"/>
                <w:szCs w:val="20"/>
              </w:rPr>
              <w:t xml:space="preserve"> </w:t>
            </w:r>
            <w:proofErr w:type="gramStart"/>
            <w:r>
              <w:rPr>
                <w:b/>
                <w:bCs/>
                <w:color w:val="000000"/>
                <w:sz w:val="20"/>
                <w:szCs w:val="20"/>
              </w:rPr>
              <w:t>в</w:t>
            </w:r>
            <w:proofErr w:type="gramEnd"/>
            <w:r>
              <w:rPr>
                <w:b/>
                <w:bCs/>
                <w:color w:val="000000"/>
                <w:sz w:val="20"/>
                <w:szCs w:val="20"/>
              </w:rPr>
              <w:t xml:space="preserve"> % к плану</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EA3FBB2" w14:textId="77777777" w:rsidR="00C74C62" w:rsidRDefault="00C74C62" w:rsidP="00817A33">
            <w:pPr>
              <w:rPr>
                <w:b/>
                <w:bCs/>
                <w:color w:val="000000"/>
                <w:sz w:val="20"/>
                <w:szCs w:val="20"/>
              </w:rPr>
            </w:pPr>
            <w:r>
              <w:rPr>
                <w:b/>
                <w:bCs/>
                <w:color w:val="000000"/>
                <w:sz w:val="20"/>
                <w:szCs w:val="20"/>
              </w:rPr>
              <w:t xml:space="preserve"> Факт за аналог</w:t>
            </w:r>
            <w:proofErr w:type="gramStart"/>
            <w:r>
              <w:rPr>
                <w:b/>
                <w:bCs/>
                <w:color w:val="000000"/>
                <w:sz w:val="20"/>
                <w:szCs w:val="20"/>
              </w:rPr>
              <w:t>.</w:t>
            </w:r>
            <w:proofErr w:type="gramEnd"/>
            <w:r>
              <w:rPr>
                <w:b/>
                <w:bCs/>
                <w:color w:val="000000"/>
                <w:sz w:val="20"/>
                <w:szCs w:val="20"/>
              </w:rPr>
              <w:t xml:space="preserve"> </w:t>
            </w:r>
            <w:proofErr w:type="gramStart"/>
            <w:r>
              <w:rPr>
                <w:b/>
                <w:bCs/>
                <w:color w:val="000000"/>
                <w:sz w:val="20"/>
                <w:szCs w:val="20"/>
              </w:rPr>
              <w:t>п</w:t>
            </w:r>
            <w:proofErr w:type="gramEnd"/>
            <w:r>
              <w:rPr>
                <w:b/>
                <w:bCs/>
                <w:color w:val="000000"/>
                <w:sz w:val="20"/>
                <w:szCs w:val="20"/>
              </w:rPr>
              <w:t>ериод 2024 г.</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3FBCE9A" w14:textId="77777777" w:rsidR="00C74C62" w:rsidRDefault="00C74C62" w:rsidP="00817A33">
            <w:pPr>
              <w:jc w:val="center"/>
              <w:rPr>
                <w:b/>
                <w:bCs/>
                <w:color w:val="000000"/>
                <w:sz w:val="20"/>
                <w:szCs w:val="20"/>
              </w:rPr>
            </w:pPr>
            <w:r>
              <w:rPr>
                <w:b/>
                <w:bCs/>
                <w:color w:val="000000"/>
                <w:sz w:val="20"/>
                <w:szCs w:val="20"/>
              </w:rPr>
              <w:t>2025г к 2024г, +,-</w:t>
            </w:r>
          </w:p>
        </w:tc>
        <w:tc>
          <w:tcPr>
            <w:tcW w:w="81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E31DC35" w14:textId="77777777" w:rsidR="00C74C62" w:rsidRDefault="00C74C62" w:rsidP="00817A33">
            <w:pPr>
              <w:rPr>
                <w:b/>
                <w:bCs/>
                <w:color w:val="000000"/>
                <w:sz w:val="20"/>
                <w:szCs w:val="20"/>
              </w:rPr>
            </w:pPr>
            <w:r>
              <w:rPr>
                <w:b/>
                <w:bCs/>
                <w:color w:val="000000"/>
                <w:sz w:val="20"/>
                <w:szCs w:val="20"/>
              </w:rPr>
              <w:t xml:space="preserve"> 2025 в % к 2024 г</w:t>
            </w:r>
          </w:p>
        </w:tc>
      </w:tr>
      <w:tr w:rsidR="00C74C62" w14:paraId="4BE087D5" w14:textId="77777777" w:rsidTr="00817A33">
        <w:trPr>
          <w:trHeight w:val="300"/>
        </w:trPr>
        <w:tc>
          <w:tcPr>
            <w:tcW w:w="1976" w:type="dxa"/>
            <w:vMerge/>
            <w:tcBorders>
              <w:top w:val="single" w:sz="4" w:space="0" w:color="auto"/>
              <w:left w:val="single" w:sz="4" w:space="0" w:color="auto"/>
              <w:bottom w:val="single" w:sz="4" w:space="0" w:color="auto"/>
              <w:right w:val="single" w:sz="4" w:space="0" w:color="auto"/>
            </w:tcBorders>
            <w:vAlign w:val="center"/>
            <w:hideMark/>
          </w:tcPr>
          <w:p w14:paraId="1614830D" w14:textId="77777777" w:rsidR="00C74C62" w:rsidRDefault="00C74C62" w:rsidP="00817A33">
            <w:pPr>
              <w:rPr>
                <w:b/>
                <w:bCs/>
                <w:color w:val="000000"/>
                <w:sz w:val="20"/>
                <w:szCs w:val="20"/>
              </w:rPr>
            </w:pPr>
          </w:p>
        </w:tc>
        <w:tc>
          <w:tcPr>
            <w:tcW w:w="1847" w:type="dxa"/>
            <w:vMerge/>
            <w:tcBorders>
              <w:top w:val="single" w:sz="4" w:space="0" w:color="auto"/>
              <w:left w:val="single" w:sz="4" w:space="0" w:color="auto"/>
              <w:bottom w:val="single" w:sz="4" w:space="0" w:color="auto"/>
              <w:right w:val="single" w:sz="4" w:space="0" w:color="auto"/>
            </w:tcBorders>
            <w:vAlign w:val="center"/>
            <w:hideMark/>
          </w:tcPr>
          <w:p w14:paraId="2BF438A1" w14:textId="77777777" w:rsidR="00C74C62" w:rsidRDefault="00C74C62" w:rsidP="00817A33">
            <w:pPr>
              <w:rPr>
                <w:b/>
                <w:bCs/>
                <w:color w:val="000000"/>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2D4716" w14:textId="77777777" w:rsidR="00C74C62" w:rsidRDefault="00C74C62" w:rsidP="00817A33">
            <w:pPr>
              <w:rPr>
                <w:b/>
                <w:bCs/>
                <w:color w:val="000000"/>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0D0597" w14:textId="77777777" w:rsidR="00C74C62" w:rsidRDefault="00C74C62" w:rsidP="00817A33">
            <w:pPr>
              <w:rPr>
                <w:b/>
                <w:bCs/>
                <w:color w:val="000000"/>
                <w:sz w:val="20"/>
                <w:szCs w:val="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D9C293B" w14:textId="77777777" w:rsidR="00C74C62" w:rsidRDefault="00C74C62" w:rsidP="00817A33">
            <w:pPr>
              <w:rPr>
                <w:b/>
                <w:bCs/>
                <w:color w:val="000000"/>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E678D4" w14:textId="77777777" w:rsidR="00C74C62" w:rsidRDefault="00C74C62" w:rsidP="00817A33">
            <w:pPr>
              <w:rPr>
                <w:b/>
                <w:bCs/>
                <w:color w:val="000000"/>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6B61FED" w14:textId="77777777" w:rsidR="00C74C62" w:rsidRDefault="00C74C62" w:rsidP="00817A33">
            <w:pPr>
              <w:rPr>
                <w:b/>
                <w:bCs/>
                <w:color w:val="000000"/>
                <w:sz w:val="20"/>
                <w:szCs w:val="20"/>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3F3A8CF" w14:textId="77777777" w:rsidR="00C74C62" w:rsidRDefault="00C74C62" w:rsidP="00817A33">
            <w:pPr>
              <w:rPr>
                <w:b/>
                <w:bCs/>
                <w:color w:val="000000"/>
                <w:sz w:val="20"/>
                <w:szCs w:val="20"/>
              </w:rPr>
            </w:pPr>
          </w:p>
        </w:tc>
        <w:tc>
          <w:tcPr>
            <w:tcW w:w="236" w:type="dxa"/>
            <w:tcBorders>
              <w:top w:val="nil"/>
              <w:left w:val="nil"/>
              <w:bottom w:val="nil"/>
              <w:right w:val="nil"/>
            </w:tcBorders>
            <w:shd w:val="clear" w:color="auto" w:fill="auto"/>
            <w:noWrap/>
            <w:vAlign w:val="bottom"/>
            <w:hideMark/>
          </w:tcPr>
          <w:p w14:paraId="359FBB48" w14:textId="77777777" w:rsidR="00C74C62" w:rsidRDefault="00C74C62" w:rsidP="00817A33">
            <w:pPr>
              <w:rPr>
                <w:b/>
                <w:bCs/>
                <w:color w:val="000000"/>
                <w:sz w:val="20"/>
                <w:szCs w:val="20"/>
              </w:rPr>
            </w:pPr>
          </w:p>
        </w:tc>
      </w:tr>
      <w:tr w:rsidR="00C74C62" w14:paraId="65DFC436" w14:textId="77777777" w:rsidTr="00817A33">
        <w:trPr>
          <w:trHeight w:val="450"/>
        </w:trPr>
        <w:tc>
          <w:tcPr>
            <w:tcW w:w="1976" w:type="dxa"/>
            <w:vMerge/>
            <w:tcBorders>
              <w:top w:val="single" w:sz="4" w:space="0" w:color="auto"/>
              <w:left w:val="single" w:sz="4" w:space="0" w:color="auto"/>
              <w:bottom w:val="single" w:sz="4" w:space="0" w:color="auto"/>
              <w:right w:val="single" w:sz="4" w:space="0" w:color="auto"/>
            </w:tcBorders>
            <w:vAlign w:val="center"/>
            <w:hideMark/>
          </w:tcPr>
          <w:p w14:paraId="7FC7C593" w14:textId="77777777" w:rsidR="00C74C62" w:rsidRDefault="00C74C62" w:rsidP="00817A33">
            <w:pPr>
              <w:rPr>
                <w:b/>
                <w:bCs/>
                <w:color w:val="000000"/>
                <w:sz w:val="20"/>
                <w:szCs w:val="20"/>
              </w:rPr>
            </w:pPr>
          </w:p>
        </w:tc>
        <w:tc>
          <w:tcPr>
            <w:tcW w:w="1847" w:type="dxa"/>
            <w:vMerge/>
            <w:tcBorders>
              <w:top w:val="single" w:sz="4" w:space="0" w:color="auto"/>
              <w:left w:val="single" w:sz="4" w:space="0" w:color="auto"/>
              <w:bottom w:val="single" w:sz="4" w:space="0" w:color="auto"/>
              <w:right w:val="single" w:sz="4" w:space="0" w:color="auto"/>
            </w:tcBorders>
            <w:vAlign w:val="center"/>
            <w:hideMark/>
          </w:tcPr>
          <w:p w14:paraId="2DF39862" w14:textId="77777777" w:rsidR="00C74C62" w:rsidRDefault="00C74C62" w:rsidP="00817A33">
            <w:pPr>
              <w:rPr>
                <w:b/>
                <w:bCs/>
                <w:color w:val="000000"/>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29A45E" w14:textId="77777777" w:rsidR="00C74C62" w:rsidRDefault="00C74C62" w:rsidP="00817A33">
            <w:pPr>
              <w:rPr>
                <w:b/>
                <w:bCs/>
                <w:color w:val="000000"/>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938FE6" w14:textId="77777777" w:rsidR="00C74C62" w:rsidRDefault="00C74C62" w:rsidP="00817A33">
            <w:pPr>
              <w:rPr>
                <w:b/>
                <w:bCs/>
                <w:color w:val="000000"/>
                <w:sz w:val="20"/>
                <w:szCs w:val="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D045E2C" w14:textId="77777777" w:rsidR="00C74C62" w:rsidRDefault="00C74C62" w:rsidP="00817A33">
            <w:pPr>
              <w:rPr>
                <w:b/>
                <w:bCs/>
                <w:color w:val="000000"/>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9D7BDF" w14:textId="77777777" w:rsidR="00C74C62" w:rsidRDefault="00C74C62" w:rsidP="00817A33">
            <w:pPr>
              <w:rPr>
                <w:b/>
                <w:bCs/>
                <w:color w:val="000000"/>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3A61B90" w14:textId="77777777" w:rsidR="00C74C62" w:rsidRDefault="00C74C62" w:rsidP="00817A33">
            <w:pPr>
              <w:rPr>
                <w:b/>
                <w:bCs/>
                <w:color w:val="000000"/>
                <w:sz w:val="20"/>
                <w:szCs w:val="20"/>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67C3F65" w14:textId="77777777" w:rsidR="00C74C62" w:rsidRDefault="00C74C62" w:rsidP="00817A33">
            <w:pPr>
              <w:rPr>
                <w:b/>
                <w:bCs/>
                <w:color w:val="000000"/>
                <w:sz w:val="20"/>
                <w:szCs w:val="20"/>
              </w:rPr>
            </w:pPr>
          </w:p>
        </w:tc>
        <w:tc>
          <w:tcPr>
            <w:tcW w:w="236" w:type="dxa"/>
            <w:tcBorders>
              <w:top w:val="nil"/>
              <w:left w:val="nil"/>
              <w:bottom w:val="nil"/>
              <w:right w:val="nil"/>
            </w:tcBorders>
            <w:shd w:val="clear" w:color="auto" w:fill="auto"/>
            <w:noWrap/>
            <w:vAlign w:val="bottom"/>
            <w:hideMark/>
          </w:tcPr>
          <w:p w14:paraId="17990EF6" w14:textId="77777777" w:rsidR="00C74C62" w:rsidRDefault="00C74C62" w:rsidP="00817A33">
            <w:pPr>
              <w:rPr>
                <w:sz w:val="20"/>
                <w:szCs w:val="20"/>
              </w:rPr>
            </w:pPr>
          </w:p>
        </w:tc>
      </w:tr>
      <w:tr w:rsidR="00C74C62" w14:paraId="7CDFBA93" w14:textId="77777777" w:rsidTr="00C74C62">
        <w:trPr>
          <w:trHeight w:val="465"/>
        </w:trPr>
        <w:tc>
          <w:tcPr>
            <w:tcW w:w="1976" w:type="dxa"/>
            <w:tcBorders>
              <w:top w:val="single" w:sz="4" w:space="0" w:color="auto"/>
              <w:left w:val="single" w:sz="4" w:space="0" w:color="auto"/>
              <w:bottom w:val="single" w:sz="4" w:space="0" w:color="auto"/>
              <w:right w:val="single" w:sz="4" w:space="0" w:color="auto"/>
            </w:tcBorders>
            <w:shd w:val="clear" w:color="auto" w:fill="auto"/>
            <w:hideMark/>
          </w:tcPr>
          <w:p w14:paraId="54774B72" w14:textId="77777777" w:rsidR="00C74C62" w:rsidRDefault="00C74C62" w:rsidP="00817A33">
            <w:pPr>
              <w:rPr>
                <w:b/>
                <w:bCs/>
                <w:color w:val="000000"/>
                <w:sz w:val="18"/>
                <w:szCs w:val="18"/>
              </w:rPr>
            </w:pPr>
            <w:r>
              <w:rPr>
                <w:b/>
                <w:bCs/>
                <w:color w:val="000000"/>
                <w:sz w:val="18"/>
                <w:szCs w:val="18"/>
              </w:rPr>
              <w:t>100 00000 00 0000 000</w:t>
            </w:r>
          </w:p>
        </w:tc>
        <w:tc>
          <w:tcPr>
            <w:tcW w:w="1847" w:type="dxa"/>
            <w:tcBorders>
              <w:top w:val="single" w:sz="4" w:space="0" w:color="auto"/>
              <w:left w:val="nil"/>
              <w:bottom w:val="single" w:sz="4" w:space="0" w:color="auto"/>
              <w:right w:val="single" w:sz="4" w:space="0" w:color="auto"/>
            </w:tcBorders>
            <w:shd w:val="clear" w:color="auto" w:fill="auto"/>
            <w:hideMark/>
          </w:tcPr>
          <w:p w14:paraId="7F96299B" w14:textId="77777777" w:rsidR="00C74C62" w:rsidRDefault="00C74C62" w:rsidP="00817A33">
            <w:pPr>
              <w:rPr>
                <w:b/>
                <w:bCs/>
                <w:color w:val="000000"/>
                <w:sz w:val="20"/>
                <w:szCs w:val="20"/>
              </w:rPr>
            </w:pPr>
            <w:r>
              <w:rPr>
                <w:b/>
                <w:bCs/>
                <w:color w:val="000000"/>
                <w:sz w:val="20"/>
                <w:szCs w:val="20"/>
              </w:rPr>
              <w:t xml:space="preserve">ДОХОДЫ   </w:t>
            </w:r>
          </w:p>
        </w:tc>
        <w:tc>
          <w:tcPr>
            <w:tcW w:w="1134" w:type="dxa"/>
            <w:tcBorders>
              <w:top w:val="single" w:sz="4" w:space="0" w:color="auto"/>
              <w:left w:val="nil"/>
              <w:bottom w:val="single" w:sz="4" w:space="0" w:color="auto"/>
              <w:right w:val="single" w:sz="4" w:space="0" w:color="auto"/>
            </w:tcBorders>
            <w:shd w:val="clear" w:color="auto" w:fill="auto"/>
            <w:hideMark/>
          </w:tcPr>
          <w:p w14:paraId="3EC70D4E" w14:textId="77777777" w:rsidR="00C74C62" w:rsidRDefault="00C74C62" w:rsidP="00817A33">
            <w:pPr>
              <w:jc w:val="center"/>
              <w:rPr>
                <w:b/>
                <w:bCs/>
                <w:color w:val="000000"/>
                <w:sz w:val="20"/>
                <w:szCs w:val="20"/>
              </w:rPr>
            </w:pPr>
            <w:r>
              <w:rPr>
                <w:b/>
                <w:bCs/>
                <w:color w:val="000000"/>
                <w:sz w:val="20"/>
                <w:szCs w:val="20"/>
              </w:rPr>
              <w:t>185 405,0</w:t>
            </w:r>
          </w:p>
        </w:tc>
        <w:tc>
          <w:tcPr>
            <w:tcW w:w="1134" w:type="dxa"/>
            <w:tcBorders>
              <w:top w:val="single" w:sz="4" w:space="0" w:color="auto"/>
              <w:left w:val="nil"/>
              <w:bottom w:val="single" w:sz="4" w:space="0" w:color="auto"/>
              <w:right w:val="single" w:sz="4" w:space="0" w:color="auto"/>
            </w:tcBorders>
            <w:shd w:val="clear" w:color="auto" w:fill="auto"/>
            <w:hideMark/>
          </w:tcPr>
          <w:p w14:paraId="755635AF" w14:textId="77777777" w:rsidR="00C74C62" w:rsidRDefault="00C74C62" w:rsidP="00817A33">
            <w:pPr>
              <w:jc w:val="center"/>
              <w:rPr>
                <w:b/>
                <w:bCs/>
                <w:color w:val="000000"/>
                <w:sz w:val="20"/>
                <w:szCs w:val="20"/>
              </w:rPr>
            </w:pPr>
            <w:r>
              <w:rPr>
                <w:b/>
                <w:bCs/>
                <w:color w:val="000000"/>
                <w:sz w:val="20"/>
                <w:szCs w:val="20"/>
              </w:rPr>
              <w:t>39 552,5</w:t>
            </w:r>
          </w:p>
        </w:tc>
        <w:tc>
          <w:tcPr>
            <w:tcW w:w="708" w:type="dxa"/>
            <w:tcBorders>
              <w:top w:val="single" w:sz="4" w:space="0" w:color="auto"/>
              <w:left w:val="nil"/>
              <w:bottom w:val="single" w:sz="4" w:space="0" w:color="auto"/>
              <w:right w:val="single" w:sz="4" w:space="0" w:color="auto"/>
            </w:tcBorders>
            <w:shd w:val="clear" w:color="auto" w:fill="auto"/>
            <w:hideMark/>
          </w:tcPr>
          <w:p w14:paraId="07567E4D" w14:textId="77777777" w:rsidR="00C74C62" w:rsidRDefault="00C74C62" w:rsidP="00817A33">
            <w:pPr>
              <w:jc w:val="center"/>
              <w:rPr>
                <w:b/>
                <w:bCs/>
                <w:color w:val="000000"/>
                <w:sz w:val="20"/>
                <w:szCs w:val="20"/>
              </w:rPr>
            </w:pPr>
            <w:r>
              <w:rPr>
                <w:b/>
                <w:bCs/>
                <w:color w:val="000000"/>
                <w:sz w:val="20"/>
                <w:szCs w:val="20"/>
              </w:rPr>
              <w:t>21,3%</w:t>
            </w:r>
          </w:p>
        </w:tc>
        <w:tc>
          <w:tcPr>
            <w:tcW w:w="1134" w:type="dxa"/>
            <w:tcBorders>
              <w:top w:val="single" w:sz="4" w:space="0" w:color="auto"/>
              <w:left w:val="nil"/>
              <w:bottom w:val="single" w:sz="4" w:space="0" w:color="auto"/>
              <w:right w:val="single" w:sz="4" w:space="0" w:color="auto"/>
            </w:tcBorders>
            <w:shd w:val="clear" w:color="auto" w:fill="auto"/>
            <w:hideMark/>
          </w:tcPr>
          <w:p w14:paraId="1C38100A" w14:textId="77777777" w:rsidR="00C74C62" w:rsidRDefault="00C74C62" w:rsidP="00817A33">
            <w:pPr>
              <w:jc w:val="center"/>
              <w:rPr>
                <w:b/>
                <w:bCs/>
                <w:color w:val="000000"/>
                <w:sz w:val="20"/>
                <w:szCs w:val="20"/>
              </w:rPr>
            </w:pPr>
            <w:r>
              <w:rPr>
                <w:b/>
                <w:bCs/>
                <w:color w:val="000000"/>
                <w:sz w:val="20"/>
                <w:szCs w:val="20"/>
              </w:rPr>
              <w:t>38 696,2</w:t>
            </w:r>
          </w:p>
        </w:tc>
        <w:tc>
          <w:tcPr>
            <w:tcW w:w="993" w:type="dxa"/>
            <w:tcBorders>
              <w:top w:val="single" w:sz="4" w:space="0" w:color="auto"/>
              <w:left w:val="nil"/>
              <w:bottom w:val="single" w:sz="4" w:space="0" w:color="auto"/>
              <w:right w:val="single" w:sz="4" w:space="0" w:color="auto"/>
            </w:tcBorders>
            <w:shd w:val="clear" w:color="auto" w:fill="auto"/>
            <w:hideMark/>
          </w:tcPr>
          <w:p w14:paraId="2DCC0EB9" w14:textId="77777777" w:rsidR="00C74C62" w:rsidRDefault="00C74C62" w:rsidP="00817A33">
            <w:pPr>
              <w:jc w:val="center"/>
              <w:rPr>
                <w:b/>
                <w:bCs/>
                <w:color w:val="000000"/>
                <w:sz w:val="20"/>
                <w:szCs w:val="20"/>
              </w:rPr>
            </w:pPr>
            <w:r>
              <w:rPr>
                <w:b/>
                <w:bCs/>
                <w:color w:val="000000"/>
                <w:sz w:val="20"/>
                <w:szCs w:val="20"/>
              </w:rPr>
              <w:t>851,3</w:t>
            </w:r>
          </w:p>
        </w:tc>
        <w:tc>
          <w:tcPr>
            <w:tcW w:w="812" w:type="dxa"/>
            <w:tcBorders>
              <w:top w:val="single" w:sz="4" w:space="0" w:color="auto"/>
              <w:left w:val="nil"/>
              <w:bottom w:val="single" w:sz="4" w:space="0" w:color="auto"/>
              <w:right w:val="single" w:sz="4" w:space="0" w:color="auto"/>
            </w:tcBorders>
            <w:shd w:val="clear" w:color="auto" w:fill="auto"/>
            <w:hideMark/>
          </w:tcPr>
          <w:p w14:paraId="085DA6CD" w14:textId="77777777" w:rsidR="00C74C62" w:rsidRDefault="00C74C62" w:rsidP="00817A33">
            <w:pPr>
              <w:jc w:val="center"/>
              <w:rPr>
                <w:b/>
                <w:bCs/>
                <w:color w:val="000000"/>
                <w:sz w:val="20"/>
                <w:szCs w:val="20"/>
              </w:rPr>
            </w:pPr>
            <w:r>
              <w:rPr>
                <w:b/>
                <w:bCs/>
                <w:color w:val="000000"/>
                <w:sz w:val="20"/>
                <w:szCs w:val="20"/>
              </w:rPr>
              <w:t>102,2%</w:t>
            </w:r>
          </w:p>
        </w:tc>
        <w:tc>
          <w:tcPr>
            <w:tcW w:w="236" w:type="dxa"/>
            <w:vAlign w:val="center"/>
            <w:hideMark/>
          </w:tcPr>
          <w:p w14:paraId="0BD4C6EA" w14:textId="77777777" w:rsidR="00C74C62" w:rsidRDefault="00C74C62" w:rsidP="00817A33">
            <w:pPr>
              <w:rPr>
                <w:sz w:val="20"/>
                <w:szCs w:val="20"/>
              </w:rPr>
            </w:pPr>
          </w:p>
        </w:tc>
      </w:tr>
      <w:tr w:rsidR="00C74C62" w14:paraId="42D56BD3" w14:textId="77777777" w:rsidTr="00C74C62">
        <w:trPr>
          <w:trHeight w:val="570"/>
        </w:trPr>
        <w:tc>
          <w:tcPr>
            <w:tcW w:w="1976" w:type="dxa"/>
            <w:tcBorders>
              <w:top w:val="single" w:sz="4" w:space="0" w:color="auto"/>
              <w:left w:val="single" w:sz="4" w:space="0" w:color="auto"/>
              <w:bottom w:val="single" w:sz="4" w:space="0" w:color="auto"/>
              <w:right w:val="single" w:sz="4" w:space="0" w:color="auto"/>
            </w:tcBorders>
            <w:shd w:val="clear" w:color="auto" w:fill="auto"/>
            <w:hideMark/>
          </w:tcPr>
          <w:p w14:paraId="2E0582C1" w14:textId="77777777" w:rsidR="00C74C62" w:rsidRDefault="00C74C62" w:rsidP="00817A33">
            <w:pPr>
              <w:rPr>
                <w:b/>
                <w:bCs/>
                <w:color w:val="000000"/>
                <w:sz w:val="18"/>
                <w:szCs w:val="18"/>
              </w:rPr>
            </w:pPr>
            <w:r>
              <w:rPr>
                <w:b/>
                <w:bCs/>
                <w:color w:val="000000"/>
                <w:sz w:val="18"/>
                <w:szCs w:val="18"/>
              </w:rPr>
              <w:t>101 00000 00 0000 000</w:t>
            </w:r>
          </w:p>
        </w:tc>
        <w:tc>
          <w:tcPr>
            <w:tcW w:w="1847" w:type="dxa"/>
            <w:tcBorders>
              <w:top w:val="single" w:sz="4" w:space="0" w:color="auto"/>
              <w:left w:val="nil"/>
              <w:bottom w:val="single" w:sz="4" w:space="0" w:color="auto"/>
              <w:right w:val="single" w:sz="4" w:space="0" w:color="auto"/>
            </w:tcBorders>
            <w:shd w:val="clear" w:color="auto" w:fill="auto"/>
            <w:hideMark/>
          </w:tcPr>
          <w:p w14:paraId="2475E894" w14:textId="77777777" w:rsidR="00C74C62" w:rsidRDefault="00C74C62" w:rsidP="00817A33">
            <w:pPr>
              <w:rPr>
                <w:b/>
                <w:bCs/>
                <w:color w:val="000000"/>
                <w:sz w:val="20"/>
                <w:szCs w:val="20"/>
              </w:rPr>
            </w:pPr>
            <w:r>
              <w:rPr>
                <w:b/>
                <w:bCs/>
                <w:color w:val="000000"/>
                <w:sz w:val="20"/>
                <w:szCs w:val="20"/>
              </w:rPr>
              <w:t>НАЛОГИ НА ПРИБЫЛЬ, ДОХОДЫ</w:t>
            </w:r>
          </w:p>
        </w:tc>
        <w:tc>
          <w:tcPr>
            <w:tcW w:w="1134" w:type="dxa"/>
            <w:tcBorders>
              <w:top w:val="single" w:sz="4" w:space="0" w:color="auto"/>
              <w:left w:val="nil"/>
              <w:bottom w:val="single" w:sz="4" w:space="0" w:color="auto"/>
              <w:right w:val="single" w:sz="4" w:space="0" w:color="auto"/>
            </w:tcBorders>
            <w:shd w:val="clear" w:color="auto" w:fill="auto"/>
            <w:hideMark/>
          </w:tcPr>
          <w:p w14:paraId="5A682DA9" w14:textId="77777777" w:rsidR="00C74C62" w:rsidRDefault="00C74C62" w:rsidP="00817A33">
            <w:pPr>
              <w:jc w:val="center"/>
              <w:rPr>
                <w:b/>
                <w:bCs/>
                <w:color w:val="000000"/>
                <w:sz w:val="20"/>
                <w:szCs w:val="20"/>
              </w:rPr>
            </w:pPr>
            <w:r>
              <w:rPr>
                <w:b/>
                <w:bCs/>
                <w:color w:val="000000"/>
                <w:sz w:val="20"/>
                <w:szCs w:val="20"/>
              </w:rPr>
              <w:t>153 457,0</w:t>
            </w:r>
          </w:p>
        </w:tc>
        <w:tc>
          <w:tcPr>
            <w:tcW w:w="1134" w:type="dxa"/>
            <w:tcBorders>
              <w:top w:val="single" w:sz="4" w:space="0" w:color="auto"/>
              <w:left w:val="nil"/>
              <w:bottom w:val="single" w:sz="4" w:space="0" w:color="auto"/>
              <w:right w:val="single" w:sz="4" w:space="0" w:color="auto"/>
            </w:tcBorders>
            <w:shd w:val="clear" w:color="auto" w:fill="auto"/>
            <w:hideMark/>
          </w:tcPr>
          <w:p w14:paraId="69AC9990" w14:textId="77777777" w:rsidR="00C74C62" w:rsidRDefault="00C74C62" w:rsidP="00817A33">
            <w:pPr>
              <w:jc w:val="center"/>
              <w:rPr>
                <w:b/>
                <w:bCs/>
                <w:color w:val="000000"/>
                <w:sz w:val="20"/>
                <w:szCs w:val="20"/>
              </w:rPr>
            </w:pPr>
            <w:r>
              <w:rPr>
                <w:b/>
                <w:bCs/>
                <w:color w:val="000000"/>
                <w:sz w:val="20"/>
                <w:szCs w:val="20"/>
              </w:rPr>
              <w:t>24 121,7</w:t>
            </w:r>
          </w:p>
        </w:tc>
        <w:tc>
          <w:tcPr>
            <w:tcW w:w="708" w:type="dxa"/>
            <w:tcBorders>
              <w:top w:val="single" w:sz="4" w:space="0" w:color="auto"/>
              <w:left w:val="nil"/>
              <w:bottom w:val="single" w:sz="4" w:space="0" w:color="auto"/>
              <w:right w:val="single" w:sz="4" w:space="0" w:color="auto"/>
            </w:tcBorders>
            <w:shd w:val="clear" w:color="auto" w:fill="auto"/>
            <w:hideMark/>
          </w:tcPr>
          <w:p w14:paraId="1D8C1C1B" w14:textId="77777777" w:rsidR="00C74C62" w:rsidRDefault="00C74C62" w:rsidP="00817A33">
            <w:pPr>
              <w:jc w:val="center"/>
              <w:rPr>
                <w:b/>
                <w:bCs/>
                <w:color w:val="000000"/>
                <w:sz w:val="20"/>
                <w:szCs w:val="20"/>
              </w:rPr>
            </w:pPr>
            <w:r>
              <w:rPr>
                <w:b/>
                <w:bCs/>
                <w:color w:val="000000"/>
                <w:sz w:val="20"/>
                <w:szCs w:val="20"/>
              </w:rPr>
              <w:t>15,7%</w:t>
            </w:r>
          </w:p>
        </w:tc>
        <w:tc>
          <w:tcPr>
            <w:tcW w:w="1134" w:type="dxa"/>
            <w:tcBorders>
              <w:top w:val="single" w:sz="4" w:space="0" w:color="auto"/>
              <w:left w:val="nil"/>
              <w:bottom w:val="single" w:sz="4" w:space="0" w:color="auto"/>
              <w:right w:val="single" w:sz="4" w:space="0" w:color="auto"/>
            </w:tcBorders>
            <w:shd w:val="clear" w:color="auto" w:fill="auto"/>
            <w:hideMark/>
          </w:tcPr>
          <w:p w14:paraId="231EF5C7" w14:textId="77777777" w:rsidR="00C74C62" w:rsidRDefault="00C74C62" w:rsidP="00817A33">
            <w:pPr>
              <w:jc w:val="center"/>
              <w:rPr>
                <w:b/>
                <w:bCs/>
                <w:color w:val="000000"/>
                <w:sz w:val="20"/>
                <w:szCs w:val="20"/>
              </w:rPr>
            </w:pPr>
            <w:r>
              <w:rPr>
                <w:b/>
                <w:bCs/>
                <w:color w:val="000000"/>
                <w:sz w:val="20"/>
                <w:szCs w:val="20"/>
              </w:rPr>
              <w:t>23 602,6</w:t>
            </w:r>
          </w:p>
        </w:tc>
        <w:tc>
          <w:tcPr>
            <w:tcW w:w="993" w:type="dxa"/>
            <w:tcBorders>
              <w:top w:val="single" w:sz="4" w:space="0" w:color="auto"/>
              <w:left w:val="nil"/>
              <w:bottom w:val="single" w:sz="4" w:space="0" w:color="auto"/>
              <w:right w:val="single" w:sz="4" w:space="0" w:color="auto"/>
            </w:tcBorders>
            <w:shd w:val="clear" w:color="auto" w:fill="auto"/>
            <w:hideMark/>
          </w:tcPr>
          <w:p w14:paraId="75C78F15" w14:textId="77777777" w:rsidR="00C74C62" w:rsidRDefault="00C74C62" w:rsidP="00817A33">
            <w:pPr>
              <w:jc w:val="center"/>
              <w:rPr>
                <w:b/>
                <w:bCs/>
                <w:color w:val="000000"/>
                <w:sz w:val="20"/>
                <w:szCs w:val="20"/>
              </w:rPr>
            </w:pPr>
            <w:r>
              <w:rPr>
                <w:b/>
                <w:bCs/>
                <w:color w:val="000000"/>
                <w:sz w:val="20"/>
                <w:szCs w:val="20"/>
              </w:rPr>
              <w:t>519,1</w:t>
            </w:r>
          </w:p>
        </w:tc>
        <w:tc>
          <w:tcPr>
            <w:tcW w:w="812" w:type="dxa"/>
            <w:tcBorders>
              <w:top w:val="single" w:sz="4" w:space="0" w:color="auto"/>
              <w:left w:val="nil"/>
              <w:bottom w:val="single" w:sz="4" w:space="0" w:color="auto"/>
              <w:right w:val="single" w:sz="4" w:space="0" w:color="auto"/>
            </w:tcBorders>
            <w:shd w:val="clear" w:color="auto" w:fill="auto"/>
            <w:hideMark/>
          </w:tcPr>
          <w:p w14:paraId="03C916E3" w14:textId="77777777" w:rsidR="00C74C62" w:rsidRDefault="00C74C62" w:rsidP="00817A33">
            <w:pPr>
              <w:jc w:val="center"/>
              <w:rPr>
                <w:b/>
                <w:bCs/>
                <w:color w:val="000000"/>
                <w:sz w:val="20"/>
                <w:szCs w:val="20"/>
              </w:rPr>
            </w:pPr>
            <w:r>
              <w:rPr>
                <w:b/>
                <w:bCs/>
                <w:color w:val="000000"/>
                <w:sz w:val="20"/>
                <w:szCs w:val="20"/>
              </w:rPr>
              <w:t>102,2%</w:t>
            </w:r>
          </w:p>
        </w:tc>
        <w:tc>
          <w:tcPr>
            <w:tcW w:w="236" w:type="dxa"/>
            <w:vAlign w:val="center"/>
            <w:hideMark/>
          </w:tcPr>
          <w:p w14:paraId="547FB87D" w14:textId="77777777" w:rsidR="00C74C62" w:rsidRDefault="00C74C62" w:rsidP="00817A33">
            <w:pPr>
              <w:rPr>
                <w:sz w:val="20"/>
                <w:szCs w:val="20"/>
              </w:rPr>
            </w:pPr>
          </w:p>
        </w:tc>
      </w:tr>
      <w:tr w:rsidR="00C74C62" w14:paraId="0D261635" w14:textId="77777777" w:rsidTr="00C74C62">
        <w:trPr>
          <w:trHeight w:val="645"/>
        </w:trPr>
        <w:tc>
          <w:tcPr>
            <w:tcW w:w="1976" w:type="dxa"/>
            <w:tcBorders>
              <w:top w:val="single" w:sz="4" w:space="0" w:color="auto"/>
              <w:left w:val="single" w:sz="4" w:space="0" w:color="auto"/>
              <w:bottom w:val="single" w:sz="4" w:space="0" w:color="auto"/>
              <w:right w:val="single" w:sz="4" w:space="0" w:color="auto"/>
            </w:tcBorders>
            <w:shd w:val="clear" w:color="auto" w:fill="auto"/>
            <w:hideMark/>
          </w:tcPr>
          <w:p w14:paraId="10966462" w14:textId="77777777" w:rsidR="00C74C62" w:rsidRDefault="00C74C62" w:rsidP="00817A33">
            <w:pPr>
              <w:rPr>
                <w:color w:val="000000"/>
                <w:sz w:val="18"/>
                <w:szCs w:val="18"/>
              </w:rPr>
            </w:pPr>
            <w:r>
              <w:rPr>
                <w:color w:val="000000"/>
                <w:sz w:val="18"/>
                <w:szCs w:val="18"/>
              </w:rPr>
              <w:t xml:space="preserve">101 02000 01 0000 110 </w:t>
            </w:r>
          </w:p>
        </w:tc>
        <w:tc>
          <w:tcPr>
            <w:tcW w:w="1847" w:type="dxa"/>
            <w:tcBorders>
              <w:top w:val="single" w:sz="4" w:space="0" w:color="auto"/>
              <w:left w:val="nil"/>
              <w:bottom w:val="single" w:sz="4" w:space="0" w:color="auto"/>
              <w:right w:val="single" w:sz="4" w:space="0" w:color="auto"/>
            </w:tcBorders>
            <w:shd w:val="clear" w:color="auto" w:fill="auto"/>
            <w:hideMark/>
          </w:tcPr>
          <w:p w14:paraId="7495B833" w14:textId="77777777" w:rsidR="00C74C62" w:rsidRDefault="00C74C62" w:rsidP="00817A33">
            <w:pPr>
              <w:rPr>
                <w:color w:val="000000"/>
                <w:sz w:val="20"/>
                <w:szCs w:val="20"/>
              </w:rPr>
            </w:pPr>
            <w:r>
              <w:rPr>
                <w:color w:val="000000"/>
                <w:sz w:val="20"/>
                <w:szCs w:val="20"/>
              </w:rPr>
              <w:t>Налог на доходы физических лиц</w:t>
            </w:r>
          </w:p>
        </w:tc>
        <w:tc>
          <w:tcPr>
            <w:tcW w:w="1134" w:type="dxa"/>
            <w:tcBorders>
              <w:top w:val="single" w:sz="4" w:space="0" w:color="auto"/>
              <w:left w:val="nil"/>
              <w:bottom w:val="single" w:sz="4" w:space="0" w:color="auto"/>
              <w:right w:val="single" w:sz="4" w:space="0" w:color="auto"/>
            </w:tcBorders>
            <w:shd w:val="clear" w:color="auto" w:fill="auto"/>
            <w:hideMark/>
          </w:tcPr>
          <w:p w14:paraId="2EC86A00" w14:textId="77777777" w:rsidR="00C74C62" w:rsidRDefault="00C74C62" w:rsidP="00817A33">
            <w:pPr>
              <w:jc w:val="center"/>
              <w:rPr>
                <w:color w:val="000000"/>
                <w:sz w:val="20"/>
                <w:szCs w:val="20"/>
              </w:rPr>
            </w:pPr>
            <w:r>
              <w:rPr>
                <w:color w:val="000000"/>
                <w:sz w:val="20"/>
                <w:szCs w:val="20"/>
              </w:rPr>
              <w:t>153 457,0</w:t>
            </w:r>
          </w:p>
        </w:tc>
        <w:tc>
          <w:tcPr>
            <w:tcW w:w="1134" w:type="dxa"/>
            <w:tcBorders>
              <w:top w:val="single" w:sz="4" w:space="0" w:color="auto"/>
              <w:left w:val="nil"/>
              <w:bottom w:val="single" w:sz="4" w:space="0" w:color="auto"/>
              <w:right w:val="single" w:sz="4" w:space="0" w:color="auto"/>
            </w:tcBorders>
            <w:shd w:val="clear" w:color="auto" w:fill="auto"/>
            <w:hideMark/>
          </w:tcPr>
          <w:p w14:paraId="59974403" w14:textId="77777777" w:rsidR="00C74C62" w:rsidRDefault="00C74C62" w:rsidP="00817A33">
            <w:pPr>
              <w:jc w:val="center"/>
              <w:rPr>
                <w:color w:val="000000"/>
                <w:sz w:val="20"/>
                <w:szCs w:val="20"/>
              </w:rPr>
            </w:pPr>
            <w:r>
              <w:rPr>
                <w:color w:val="000000"/>
                <w:sz w:val="20"/>
                <w:szCs w:val="20"/>
              </w:rPr>
              <w:t>24 121,7</w:t>
            </w:r>
          </w:p>
        </w:tc>
        <w:tc>
          <w:tcPr>
            <w:tcW w:w="708" w:type="dxa"/>
            <w:tcBorders>
              <w:top w:val="single" w:sz="4" w:space="0" w:color="auto"/>
              <w:left w:val="nil"/>
              <w:bottom w:val="single" w:sz="4" w:space="0" w:color="auto"/>
              <w:right w:val="single" w:sz="4" w:space="0" w:color="auto"/>
            </w:tcBorders>
            <w:shd w:val="clear" w:color="auto" w:fill="auto"/>
            <w:hideMark/>
          </w:tcPr>
          <w:p w14:paraId="1B1901E8" w14:textId="77777777" w:rsidR="00C74C62" w:rsidRDefault="00C74C62" w:rsidP="00817A33">
            <w:pPr>
              <w:jc w:val="center"/>
              <w:rPr>
                <w:color w:val="000000"/>
                <w:sz w:val="20"/>
                <w:szCs w:val="20"/>
              </w:rPr>
            </w:pPr>
            <w:r>
              <w:rPr>
                <w:color w:val="000000"/>
                <w:sz w:val="20"/>
                <w:szCs w:val="20"/>
              </w:rPr>
              <w:t>15,7%</w:t>
            </w:r>
          </w:p>
        </w:tc>
        <w:tc>
          <w:tcPr>
            <w:tcW w:w="1134" w:type="dxa"/>
            <w:tcBorders>
              <w:top w:val="single" w:sz="4" w:space="0" w:color="auto"/>
              <w:left w:val="nil"/>
              <w:bottom w:val="single" w:sz="4" w:space="0" w:color="auto"/>
              <w:right w:val="single" w:sz="4" w:space="0" w:color="auto"/>
            </w:tcBorders>
            <w:shd w:val="clear" w:color="auto" w:fill="auto"/>
            <w:hideMark/>
          </w:tcPr>
          <w:p w14:paraId="296ADA74" w14:textId="77777777" w:rsidR="00C74C62" w:rsidRDefault="00C74C62" w:rsidP="00817A33">
            <w:pPr>
              <w:jc w:val="center"/>
              <w:rPr>
                <w:color w:val="000000"/>
                <w:sz w:val="20"/>
                <w:szCs w:val="20"/>
              </w:rPr>
            </w:pPr>
            <w:r>
              <w:rPr>
                <w:color w:val="000000"/>
                <w:sz w:val="20"/>
                <w:szCs w:val="20"/>
              </w:rPr>
              <w:t>23 602,6</w:t>
            </w:r>
          </w:p>
        </w:tc>
        <w:tc>
          <w:tcPr>
            <w:tcW w:w="993" w:type="dxa"/>
            <w:tcBorders>
              <w:top w:val="single" w:sz="4" w:space="0" w:color="auto"/>
              <w:left w:val="nil"/>
              <w:bottom w:val="single" w:sz="4" w:space="0" w:color="auto"/>
              <w:right w:val="single" w:sz="4" w:space="0" w:color="auto"/>
            </w:tcBorders>
            <w:shd w:val="clear" w:color="auto" w:fill="auto"/>
            <w:hideMark/>
          </w:tcPr>
          <w:p w14:paraId="034B5E53" w14:textId="77777777" w:rsidR="00C74C62" w:rsidRDefault="00C74C62" w:rsidP="00817A33">
            <w:pPr>
              <w:jc w:val="center"/>
              <w:rPr>
                <w:color w:val="000000"/>
                <w:sz w:val="20"/>
                <w:szCs w:val="20"/>
              </w:rPr>
            </w:pPr>
            <w:r>
              <w:rPr>
                <w:color w:val="000000"/>
                <w:sz w:val="20"/>
                <w:szCs w:val="20"/>
              </w:rPr>
              <w:t>519,1</w:t>
            </w:r>
          </w:p>
        </w:tc>
        <w:tc>
          <w:tcPr>
            <w:tcW w:w="812" w:type="dxa"/>
            <w:tcBorders>
              <w:top w:val="single" w:sz="4" w:space="0" w:color="auto"/>
              <w:left w:val="nil"/>
              <w:bottom w:val="single" w:sz="4" w:space="0" w:color="auto"/>
              <w:right w:val="single" w:sz="4" w:space="0" w:color="auto"/>
            </w:tcBorders>
            <w:shd w:val="clear" w:color="auto" w:fill="auto"/>
            <w:hideMark/>
          </w:tcPr>
          <w:p w14:paraId="7D6E42E2" w14:textId="77777777" w:rsidR="00C74C62" w:rsidRDefault="00C74C62" w:rsidP="00817A33">
            <w:pPr>
              <w:jc w:val="center"/>
              <w:rPr>
                <w:color w:val="000000"/>
                <w:sz w:val="20"/>
                <w:szCs w:val="20"/>
              </w:rPr>
            </w:pPr>
            <w:r>
              <w:rPr>
                <w:color w:val="000000"/>
                <w:sz w:val="20"/>
                <w:szCs w:val="20"/>
              </w:rPr>
              <w:t>102,2%</w:t>
            </w:r>
          </w:p>
        </w:tc>
        <w:tc>
          <w:tcPr>
            <w:tcW w:w="236" w:type="dxa"/>
            <w:vAlign w:val="center"/>
            <w:hideMark/>
          </w:tcPr>
          <w:p w14:paraId="0A08C2CE" w14:textId="77777777" w:rsidR="00C74C62" w:rsidRDefault="00C74C62" w:rsidP="00817A33">
            <w:pPr>
              <w:rPr>
                <w:sz w:val="20"/>
                <w:szCs w:val="20"/>
              </w:rPr>
            </w:pPr>
          </w:p>
        </w:tc>
      </w:tr>
      <w:tr w:rsidR="00C74C62" w14:paraId="522D79A9" w14:textId="77777777" w:rsidTr="00C74C62">
        <w:trPr>
          <w:trHeight w:val="645"/>
        </w:trPr>
        <w:tc>
          <w:tcPr>
            <w:tcW w:w="1976" w:type="dxa"/>
            <w:tcBorders>
              <w:top w:val="single" w:sz="4" w:space="0" w:color="auto"/>
              <w:left w:val="single" w:sz="4" w:space="0" w:color="auto"/>
              <w:bottom w:val="single" w:sz="4" w:space="0" w:color="auto"/>
              <w:right w:val="single" w:sz="4" w:space="0" w:color="auto"/>
            </w:tcBorders>
            <w:shd w:val="clear" w:color="auto" w:fill="auto"/>
            <w:hideMark/>
          </w:tcPr>
          <w:p w14:paraId="092E99AB" w14:textId="77777777" w:rsidR="00C74C62" w:rsidRDefault="00C74C62" w:rsidP="00817A33">
            <w:pPr>
              <w:rPr>
                <w:b/>
                <w:bCs/>
                <w:color w:val="000000"/>
                <w:sz w:val="18"/>
                <w:szCs w:val="18"/>
              </w:rPr>
            </w:pPr>
            <w:r>
              <w:rPr>
                <w:b/>
                <w:bCs/>
                <w:color w:val="000000"/>
                <w:sz w:val="18"/>
                <w:szCs w:val="18"/>
              </w:rPr>
              <w:t>103 00000 00 0000 000</w:t>
            </w:r>
          </w:p>
        </w:tc>
        <w:tc>
          <w:tcPr>
            <w:tcW w:w="1847" w:type="dxa"/>
            <w:tcBorders>
              <w:top w:val="single" w:sz="4" w:space="0" w:color="auto"/>
              <w:left w:val="nil"/>
              <w:bottom w:val="single" w:sz="4" w:space="0" w:color="auto"/>
              <w:right w:val="single" w:sz="4" w:space="0" w:color="auto"/>
            </w:tcBorders>
            <w:shd w:val="clear" w:color="auto" w:fill="auto"/>
            <w:hideMark/>
          </w:tcPr>
          <w:p w14:paraId="5BC9E141" w14:textId="77777777" w:rsidR="00C74C62" w:rsidRDefault="00C74C62" w:rsidP="00817A33">
            <w:pPr>
              <w:rPr>
                <w:b/>
                <w:bCs/>
                <w:color w:val="000000"/>
                <w:sz w:val="18"/>
                <w:szCs w:val="18"/>
              </w:rPr>
            </w:pPr>
            <w:r>
              <w:rPr>
                <w:b/>
                <w:bCs/>
                <w:color w:val="000000"/>
                <w:sz w:val="18"/>
                <w:szCs w:val="18"/>
              </w:rPr>
              <w:t>НАЛОГИ НА ТОВАРЫ (РАБОТЫ, УСЛУГИ), РЕАЛИЗУЕМЫЕ НА ТЕРРИТОРИИ РОССИЙСКОЙ ФЕДЕРАЦИИ</w:t>
            </w:r>
          </w:p>
        </w:tc>
        <w:tc>
          <w:tcPr>
            <w:tcW w:w="1134" w:type="dxa"/>
            <w:tcBorders>
              <w:top w:val="single" w:sz="4" w:space="0" w:color="auto"/>
              <w:left w:val="nil"/>
              <w:bottom w:val="single" w:sz="4" w:space="0" w:color="auto"/>
              <w:right w:val="single" w:sz="4" w:space="0" w:color="auto"/>
            </w:tcBorders>
            <w:shd w:val="clear" w:color="auto" w:fill="auto"/>
            <w:hideMark/>
          </w:tcPr>
          <w:p w14:paraId="6AD353ED" w14:textId="77777777" w:rsidR="00C74C62" w:rsidRDefault="00C74C62" w:rsidP="00817A33">
            <w:pPr>
              <w:jc w:val="center"/>
              <w:rPr>
                <w:b/>
                <w:bCs/>
                <w:color w:val="000000"/>
                <w:sz w:val="20"/>
                <w:szCs w:val="20"/>
              </w:rPr>
            </w:pPr>
            <w:r>
              <w:rPr>
                <w:b/>
                <w:bCs/>
                <w:color w:val="000000"/>
                <w:sz w:val="20"/>
                <w:szCs w:val="20"/>
              </w:rPr>
              <w:t>5 608,0</w:t>
            </w:r>
          </w:p>
        </w:tc>
        <w:tc>
          <w:tcPr>
            <w:tcW w:w="1134" w:type="dxa"/>
            <w:tcBorders>
              <w:top w:val="single" w:sz="4" w:space="0" w:color="auto"/>
              <w:left w:val="nil"/>
              <w:bottom w:val="single" w:sz="4" w:space="0" w:color="auto"/>
              <w:right w:val="single" w:sz="4" w:space="0" w:color="auto"/>
            </w:tcBorders>
            <w:shd w:val="clear" w:color="auto" w:fill="auto"/>
            <w:hideMark/>
          </w:tcPr>
          <w:p w14:paraId="484798B8" w14:textId="77777777" w:rsidR="00C74C62" w:rsidRDefault="00C74C62" w:rsidP="00817A33">
            <w:pPr>
              <w:jc w:val="center"/>
              <w:rPr>
                <w:b/>
                <w:bCs/>
                <w:color w:val="000000"/>
                <w:sz w:val="20"/>
                <w:szCs w:val="20"/>
              </w:rPr>
            </w:pPr>
            <w:r>
              <w:rPr>
                <w:b/>
                <w:bCs/>
                <w:color w:val="000000"/>
                <w:sz w:val="20"/>
                <w:szCs w:val="20"/>
              </w:rPr>
              <w:t>1 347,5</w:t>
            </w:r>
          </w:p>
        </w:tc>
        <w:tc>
          <w:tcPr>
            <w:tcW w:w="708" w:type="dxa"/>
            <w:tcBorders>
              <w:top w:val="single" w:sz="4" w:space="0" w:color="auto"/>
              <w:left w:val="nil"/>
              <w:bottom w:val="single" w:sz="4" w:space="0" w:color="auto"/>
              <w:right w:val="single" w:sz="4" w:space="0" w:color="auto"/>
            </w:tcBorders>
            <w:shd w:val="clear" w:color="auto" w:fill="auto"/>
            <w:hideMark/>
          </w:tcPr>
          <w:p w14:paraId="7DBA9ACA" w14:textId="77777777" w:rsidR="00C74C62" w:rsidRDefault="00C74C62" w:rsidP="00817A33">
            <w:pPr>
              <w:jc w:val="center"/>
              <w:rPr>
                <w:b/>
                <w:bCs/>
                <w:color w:val="000000"/>
                <w:sz w:val="20"/>
                <w:szCs w:val="20"/>
              </w:rPr>
            </w:pPr>
            <w:r>
              <w:rPr>
                <w:b/>
                <w:bCs/>
                <w:color w:val="000000"/>
                <w:sz w:val="20"/>
                <w:szCs w:val="20"/>
              </w:rPr>
              <w:t>24,0%</w:t>
            </w:r>
          </w:p>
        </w:tc>
        <w:tc>
          <w:tcPr>
            <w:tcW w:w="1134" w:type="dxa"/>
            <w:tcBorders>
              <w:top w:val="single" w:sz="4" w:space="0" w:color="auto"/>
              <w:left w:val="nil"/>
              <w:bottom w:val="single" w:sz="4" w:space="0" w:color="auto"/>
              <w:right w:val="single" w:sz="4" w:space="0" w:color="auto"/>
            </w:tcBorders>
            <w:shd w:val="clear" w:color="auto" w:fill="auto"/>
            <w:hideMark/>
          </w:tcPr>
          <w:p w14:paraId="7AD13050" w14:textId="77777777" w:rsidR="00C74C62" w:rsidRDefault="00C74C62" w:rsidP="00817A33">
            <w:pPr>
              <w:jc w:val="center"/>
              <w:rPr>
                <w:b/>
                <w:bCs/>
                <w:color w:val="000000"/>
                <w:sz w:val="20"/>
                <w:szCs w:val="20"/>
              </w:rPr>
            </w:pPr>
            <w:r>
              <w:rPr>
                <w:b/>
                <w:bCs/>
                <w:color w:val="000000"/>
                <w:sz w:val="20"/>
                <w:szCs w:val="20"/>
              </w:rPr>
              <w:t>946,0</w:t>
            </w:r>
          </w:p>
        </w:tc>
        <w:tc>
          <w:tcPr>
            <w:tcW w:w="993" w:type="dxa"/>
            <w:tcBorders>
              <w:top w:val="single" w:sz="4" w:space="0" w:color="auto"/>
              <w:left w:val="nil"/>
              <w:bottom w:val="single" w:sz="4" w:space="0" w:color="auto"/>
              <w:right w:val="single" w:sz="4" w:space="0" w:color="auto"/>
            </w:tcBorders>
            <w:shd w:val="clear" w:color="auto" w:fill="auto"/>
            <w:hideMark/>
          </w:tcPr>
          <w:p w14:paraId="463773DC" w14:textId="77777777" w:rsidR="00C74C62" w:rsidRDefault="00C74C62" w:rsidP="00817A33">
            <w:pPr>
              <w:jc w:val="center"/>
              <w:rPr>
                <w:b/>
                <w:bCs/>
                <w:color w:val="000000"/>
                <w:sz w:val="20"/>
                <w:szCs w:val="20"/>
              </w:rPr>
            </w:pPr>
            <w:r>
              <w:rPr>
                <w:b/>
                <w:bCs/>
                <w:color w:val="000000"/>
                <w:sz w:val="20"/>
                <w:szCs w:val="20"/>
              </w:rPr>
              <w:t>401,5</w:t>
            </w:r>
          </w:p>
        </w:tc>
        <w:tc>
          <w:tcPr>
            <w:tcW w:w="812" w:type="dxa"/>
            <w:tcBorders>
              <w:top w:val="single" w:sz="4" w:space="0" w:color="auto"/>
              <w:left w:val="nil"/>
              <w:bottom w:val="single" w:sz="4" w:space="0" w:color="auto"/>
              <w:right w:val="single" w:sz="4" w:space="0" w:color="auto"/>
            </w:tcBorders>
            <w:shd w:val="clear" w:color="auto" w:fill="auto"/>
            <w:hideMark/>
          </w:tcPr>
          <w:p w14:paraId="58649011" w14:textId="77777777" w:rsidR="00C74C62" w:rsidRDefault="00C74C62" w:rsidP="00817A33">
            <w:pPr>
              <w:jc w:val="center"/>
              <w:rPr>
                <w:b/>
                <w:bCs/>
                <w:color w:val="000000"/>
                <w:sz w:val="20"/>
                <w:szCs w:val="20"/>
              </w:rPr>
            </w:pPr>
            <w:r>
              <w:rPr>
                <w:b/>
                <w:bCs/>
                <w:color w:val="000000"/>
                <w:sz w:val="20"/>
                <w:szCs w:val="20"/>
              </w:rPr>
              <w:t>142,4%</w:t>
            </w:r>
          </w:p>
        </w:tc>
        <w:tc>
          <w:tcPr>
            <w:tcW w:w="236" w:type="dxa"/>
            <w:vAlign w:val="center"/>
            <w:hideMark/>
          </w:tcPr>
          <w:p w14:paraId="24F7D184" w14:textId="77777777" w:rsidR="00C74C62" w:rsidRDefault="00C74C62" w:rsidP="00817A33">
            <w:pPr>
              <w:rPr>
                <w:sz w:val="20"/>
                <w:szCs w:val="20"/>
              </w:rPr>
            </w:pPr>
          </w:p>
        </w:tc>
      </w:tr>
      <w:tr w:rsidR="00C74C62" w14:paraId="06D5815F" w14:textId="77777777" w:rsidTr="00C74C62">
        <w:trPr>
          <w:trHeight w:val="480"/>
        </w:trPr>
        <w:tc>
          <w:tcPr>
            <w:tcW w:w="1976" w:type="dxa"/>
            <w:tcBorders>
              <w:top w:val="single" w:sz="4" w:space="0" w:color="auto"/>
              <w:left w:val="single" w:sz="4" w:space="0" w:color="auto"/>
              <w:bottom w:val="single" w:sz="4" w:space="0" w:color="auto"/>
              <w:right w:val="single" w:sz="4" w:space="0" w:color="auto"/>
            </w:tcBorders>
            <w:shd w:val="clear" w:color="auto" w:fill="auto"/>
            <w:hideMark/>
          </w:tcPr>
          <w:p w14:paraId="35A137E4" w14:textId="77777777" w:rsidR="00C74C62" w:rsidRDefault="00C74C62" w:rsidP="00817A33">
            <w:pPr>
              <w:rPr>
                <w:b/>
                <w:bCs/>
                <w:color w:val="000000"/>
                <w:sz w:val="18"/>
                <w:szCs w:val="18"/>
              </w:rPr>
            </w:pPr>
            <w:r>
              <w:rPr>
                <w:b/>
                <w:bCs/>
                <w:color w:val="000000"/>
                <w:sz w:val="18"/>
                <w:szCs w:val="18"/>
              </w:rPr>
              <w:t>105 00000 00 0000 000</w:t>
            </w:r>
          </w:p>
        </w:tc>
        <w:tc>
          <w:tcPr>
            <w:tcW w:w="1847" w:type="dxa"/>
            <w:tcBorders>
              <w:top w:val="single" w:sz="4" w:space="0" w:color="auto"/>
              <w:left w:val="nil"/>
              <w:bottom w:val="single" w:sz="4" w:space="0" w:color="auto"/>
              <w:right w:val="single" w:sz="4" w:space="0" w:color="auto"/>
            </w:tcBorders>
            <w:shd w:val="clear" w:color="auto" w:fill="auto"/>
            <w:hideMark/>
          </w:tcPr>
          <w:p w14:paraId="04E9E419" w14:textId="77777777" w:rsidR="00C74C62" w:rsidRDefault="00C74C62" w:rsidP="00817A33">
            <w:pPr>
              <w:rPr>
                <w:b/>
                <w:bCs/>
                <w:color w:val="000000"/>
                <w:sz w:val="18"/>
                <w:szCs w:val="18"/>
              </w:rPr>
            </w:pPr>
            <w:r>
              <w:rPr>
                <w:b/>
                <w:bCs/>
                <w:color w:val="000000"/>
                <w:sz w:val="18"/>
                <w:szCs w:val="18"/>
              </w:rPr>
              <w:t>НАЛОГИ НА СОВОКУПНЫЙ ДОХОД</w:t>
            </w:r>
          </w:p>
        </w:tc>
        <w:tc>
          <w:tcPr>
            <w:tcW w:w="1134" w:type="dxa"/>
            <w:tcBorders>
              <w:top w:val="single" w:sz="4" w:space="0" w:color="auto"/>
              <w:left w:val="nil"/>
              <w:bottom w:val="single" w:sz="4" w:space="0" w:color="auto"/>
              <w:right w:val="single" w:sz="4" w:space="0" w:color="auto"/>
            </w:tcBorders>
            <w:shd w:val="clear" w:color="auto" w:fill="auto"/>
            <w:hideMark/>
          </w:tcPr>
          <w:p w14:paraId="1BE04463" w14:textId="77777777" w:rsidR="00C74C62" w:rsidRDefault="00C74C62" w:rsidP="00817A33">
            <w:pPr>
              <w:jc w:val="center"/>
              <w:rPr>
                <w:b/>
                <w:bCs/>
                <w:color w:val="000000"/>
                <w:sz w:val="20"/>
                <w:szCs w:val="20"/>
              </w:rPr>
            </w:pPr>
            <w:r>
              <w:rPr>
                <w:b/>
                <w:bCs/>
                <w:color w:val="000000"/>
                <w:sz w:val="20"/>
                <w:szCs w:val="20"/>
              </w:rPr>
              <w:t>20 753,0</w:t>
            </w:r>
          </w:p>
        </w:tc>
        <w:tc>
          <w:tcPr>
            <w:tcW w:w="1134" w:type="dxa"/>
            <w:tcBorders>
              <w:top w:val="single" w:sz="4" w:space="0" w:color="auto"/>
              <w:left w:val="nil"/>
              <w:bottom w:val="single" w:sz="4" w:space="0" w:color="auto"/>
              <w:right w:val="single" w:sz="4" w:space="0" w:color="auto"/>
            </w:tcBorders>
            <w:shd w:val="clear" w:color="auto" w:fill="auto"/>
            <w:hideMark/>
          </w:tcPr>
          <w:p w14:paraId="05AC5160" w14:textId="77777777" w:rsidR="00C74C62" w:rsidRDefault="00C74C62" w:rsidP="00817A33">
            <w:pPr>
              <w:jc w:val="center"/>
              <w:rPr>
                <w:b/>
                <w:bCs/>
                <w:color w:val="000000"/>
                <w:sz w:val="20"/>
                <w:szCs w:val="20"/>
              </w:rPr>
            </w:pPr>
            <w:r>
              <w:rPr>
                <w:b/>
                <w:bCs/>
                <w:color w:val="000000"/>
                <w:sz w:val="20"/>
                <w:szCs w:val="20"/>
              </w:rPr>
              <w:t>13 982,9</w:t>
            </w:r>
          </w:p>
        </w:tc>
        <w:tc>
          <w:tcPr>
            <w:tcW w:w="708" w:type="dxa"/>
            <w:tcBorders>
              <w:top w:val="single" w:sz="4" w:space="0" w:color="auto"/>
              <w:left w:val="nil"/>
              <w:bottom w:val="single" w:sz="4" w:space="0" w:color="auto"/>
              <w:right w:val="single" w:sz="4" w:space="0" w:color="auto"/>
            </w:tcBorders>
            <w:shd w:val="clear" w:color="auto" w:fill="auto"/>
            <w:hideMark/>
          </w:tcPr>
          <w:p w14:paraId="3EBA8753" w14:textId="77777777" w:rsidR="00C74C62" w:rsidRDefault="00C74C62" w:rsidP="00817A33">
            <w:pPr>
              <w:jc w:val="center"/>
              <w:rPr>
                <w:b/>
                <w:bCs/>
                <w:color w:val="000000"/>
                <w:sz w:val="20"/>
                <w:szCs w:val="20"/>
              </w:rPr>
            </w:pPr>
            <w:r>
              <w:rPr>
                <w:b/>
                <w:bCs/>
                <w:color w:val="000000"/>
                <w:sz w:val="20"/>
                <w:szCs w:val="20"/>
              </w:rPr>
              <w:t>67,4%</w:t>
            </w:r>
          </w:p>
        </w:tc>
        <w:tc>
          <w:tcPr>
            <w:tcW w:w="1134" w:type="dxa"/>
            <w:tcBorders>
              <w:top w:val="single" w:sz="4" w:space="0" w:color="auto"/>
              <w:left w:val="nil"/>
              <w:bottom w:val="single" w:sz="4" w:space="0" w:color="auto"/>
              <w:right w:val="single" w:sz="4" w:space="0" w:color="auto"/>
            </w:tcBorders>
            <w:shd w:val="clear" w:color="auto" w:fill="auto"/>
            <w:hideMark/>
          </w:tcPr>
          <w:p w14:paraId="14E63E84" w14:textId="77777777" w:rsidR="00C74C62" w:rsidRDefault="00C74C62" w:rsidP="00817A33">
            <w:pPr>
              <w:jc w:val="center"/>
              <w:rPr>
                <w:b/>
                <w:bCs/>
                <w:color w:val="000000"/>
                <w:sz w:val="20"/>
                <w:szCs w:val="20"/>
              </w:rPr>
            </w:pPr>
            <w:r>
              <w:rPr>
                <w:b/>
                <w:bCs/>
                <w:color w:val="000000"/>
                <w:sz w:val="20"/>
                <w:szCs w:val="20"/>
              </w:rPr>
              <w:t>9 805,7</w:t>
            </w:r>
          </w:p>
        </w:tc>
        <w:tc>
          <w:tcPr>
            <w:tcW w:w="993" w:type="dxa"/>
            <w:tcBorders>
              <w:top w:val="single" w:sz="4" w:space="0" w:color="auto"/>
              <w:left w:val="nil"/>
              <w:bottom w:val="single" w:sz="4" w:space="0" w:color="auto"/>
              <w:right w:val="single" w:sz="4" w:space="0" w:color="auto"/>
            </w:tcBorders>
            <w:shd w:val="clear" w:color="auto" w:fill="auto"/>
            <w:hideMark/>
          </w:tcPr>
          <w:p w14:paraId="5FF90CBE" w14:textId="77777777" w:rsidR="00C74C62" w:rsidRDefault="00C74C62" w:rsidP="00817A33">
            <w:pPr>
              <w:jc w:val="center"/>
              <w:rPr>
                <w:b/>
                <w:bCs/>
                <w:color w:val="000000"/>
                <w:sz w:val="20"/>
                <w:szCs w:val="20"/>
              </w:rPr>
            </w:pPr>
            <w:r>
              <w:rPr>
                <w:b/>
                <w:bCs/>
                <w:color w:val="000000"/>
                <w:sz w:val="20"/>
                <w:szCs w:val="20"/>
              </w:rPr>
              <w:t>4 177,2</w:t>
            </w:r>
          </w:p>
        </w:tc>
        <w:tc>
          <w:tcPr>
            <w:tcW w:w="812" w:type="dxa"/>
            <w:tcBorders>
              <w:top w:val="single" w:sz="4" w:space="0" w:color="auto"/>
              <w:left w:val="nil"/>
              <w:bottom w:val="single" w:sz="4" w:space="0" w:color="auto"/>
              <w:right w:val="single" w:sz="4" w:space="0" w:color="auto"/>
            </w:tcBorders>
            <w:shd w:val="clear" w:color="auto" w:fill="auto"/>
            <w:hideMark/>
          </w:tcPr>
          <w:p w14:paraId="706AB71A" w14:textId="77777777" w:rsidR="00C74C62" w:rsidRDefault="00C74C62" w:rsidP="00817A33">
            <w:pPr>
              <w:jc w:val="center"/>
              <w:rPr>
                <w:b/>
                <w:bCs/>
                <w:color w:val="000000"/>
                <w:sz w:val="20"/>
                <w:szCs w:val="20"/>
              </w:rPr>
            </w:pPr>
            <w:r>
              <w:rPr>
                <w:b/>
                <w:bCs/>
                <w:color w:val="000000"/>
                <w:sz w:val="20"/>
                <w:szCs w:val="20"/>
              </w:rPr>
              <w:t>142,6%</w:t>
            </w:r>
          </w:p>
        </w:tc>
        <w:tc>
          <w:tcPr>
            <w:tcW w:w="236" w:type="dxa"/>
            <w:vAlign w:val="center"/>
            <w:hideMark/>
          </w:tcPr>
          <w:p w14:paraId="48FF57BB" w14:textId="77777777" w:rsidR="00C74C62" w:rsidRDefault="00C74C62" w:rsidP="00817A33">
            <w:pPr>
              <w:rPr>
                <w:sz w:val="20"/>
                <w:szCs w:val="20"/>
              </w:rPr>
            </w:pPr>
          </w:p>
        </w:tc>
      </w:tr>
      <w:tr w:rsidR="00C74C62" w14:paraId="36F33097" w14:textId="77777777" w:rsidTr="00C74C62">
        <w:trPr>
          <w:trHeight w:val="855"/>
        </w:trPr>
        <w:tc>
          <w:tcPr>
            <w:tcW w:w="1976" w:type="dxa"/>
            <w:tcBorders>
              <w:top w:val="single" w:sz="4" w:space="0" w:color="auto"/>
              <w:left w:val="single" w:sz="4" w:space="0" w:color="auto"/>
              <w:bottom w:val="single" w:sz="4" w:space="0" w:color="auto"/>
              <w:right w:val="single" w:sz="4" w:space="0" w:color="auto"/>
            </w:tcBorders>
            <w:shd w:val="clear" w:color="auto" w:fill="auto"/>
            <w:hideMark/>
          </w:tcPr>
          <w:p w14:paraId="47D0C438" w14:textId="77777777" w:rsidR="00C74C62" w:rsidRDefault="00C74C62" w:rsidP="00817A33">
            <w:pPr>
              <w:rPr>
                <w:color w:val="000000"/>
                <w:sz w:val="18"/>
                <w:szCs w:val="18"/>
              </w:rPr>
            </w:pPr>
            <w:r>
              <w:rPr>
                <w:color w:val="000000"/>
                <w:sz w:val="18"/>
                <w:szCs w:val="18"/>
              </w:rPr>
              <w:t xml:space="preserve">105 02000 00 0000 110 </w:t>
            </w:r>
          </w:p>
        </w:tc>
        <w:tc>
          <w:tcPr>
            <w:tcW w:w="1847" w:type="dxa"/>
            <w:tcBorders>
              <w:top w:val="single" w:sz="4" w:space="0" w:color="auto"/>
              <w:left w:val="nil"/>
              <w:bottom w:val="single" w:sz="4" w:space="0" w:color="auto"/>
              <w:right w:val="single" w:sz="4" w:space="0" w:color="auto"/>
            </w:tcBorders>
            <w:shd w:val="clear" w:color="auto" w:fill="auto"/>
            <w:hideMark/>
          </w:tcPr>
          <w:p w14:paraId="2F0486B7" w14:textId="77777777" w:rsidR="00C74C62" w:rsidRDefault="00C74C62" w:rsidP="00817A33">
            <w:pPr>
              <w:rPr>
                <w:color w:val="000000"/>
                <w:sz w:val="18"/>
                <w:szCs w:val="18"/>
              </w:rPr>
            </w:pPr>
            <w:r>
              <w:rPr>
                <w:color w:val="000000"/>
                <w:sz w:val="18"/>
                <w:szCs w:val="18"/>
              </w:rPr>
              <w:t>Единый налог на вмененный доход для отдельных видов деятельности</w:t>
            </w:r>
          </w:p>
        </w:tc>
        <w:tc>
          <w:tcPr>
            <w:tcW w:w="1134" w:type="dxa"/>
            <w:tcBorders>
              <w:top w:val="single" w:sz="4" w:space="0" w:color="auto"/>
              <w:left w:val="nil"/>
              <w:bottom w:val="single" w:sz="4" w:space="0" w:color="auto"/>
              <w:right w:val="single" w:sz="4" w:space="0" w:color="auto"/>
            </w:tcBorders>
            <w:shd w:val="clear" w:color="auto" w:fill="auto"/>
            <w:hideMark/>
          </w:tcPr>
          <w:p w14:paraId="5BB0E34F" w14:textId="77777777" w:rsidR="00C74C62" w:rsidRDefault="00C74C62" w:rsidP="00817A33">
            <w:pPr>
              <w:jc w:val="center"/>
              <w:rPr>
                <w:color w:val="000000"/>
                <w:sz w:val="20"/>
                <w:szCs w:val="20"/>
              </w:rPr>
            </w:pPr>
            <w:r>
              <w:rPr>
                <w:color w:val="000000"/>
                <w:sz w:val="20"/>
                <w:szCs w:val="20"/>
              </w:rPr>
              <w:t>1,0</w:t>
            </w:r>
          </w:p>
        </w:tc>
        <w:tc>
          <w:tcPr>
            <w:tcW w:w="1134" w:type="dxa"/>
            <w:tcBorders>
              <w:top w:val="single" w:sz="4" w:space="0" w:color="auto"/>
              <w:left w:val="nil"/>
              <w:bottom w:val="single" w:sz="4" w:space="0" w:color="auto"/>
              <w:right w:val="single" w:sz="4" w:space="0" w:color="auto"/>
            </w:tcBorders>
            <w:shd w:val="clear" w:color="auto" w:fill="auto"/>
            <w:hideMark/>
          </w:tcPr>
          <w:p w14:paraId="2C0D3CD2" w14:textId="77777777" w:rsidR="00C74C62" w:rsidRDefault="00C74C62" w:rsidP="00817A33">
            <w:pPr>
              <w:jc w:val="center"/>
              <w:rPr>
                <w:color w:val="000000"/>
                <w:sz w:val="20"/>
                <w:szCs w:val="20"/>
              </w:rPr>
            </w:pPr>
            <w:r>
              <w:rPr>
                <w:color w:val="000000"/>
                <w:sz w:val="20"/>
                <w:szCs w:val="20"/>
              </w:rPr>
              <w:t>0,0</w:t>
            </w:r>
          </w:p>
        </w:tc>
        <w:tc>
          <w:tcPr>
            <w:tcW w:w="708" w:type="dxa"/>
            <w:tcBorders>
              <w:top w:val="single" w:sz="4" w:space="0" w:color="auto"/>
              <w:left w:val="nil"/>
              <w:bottom w:val="single" w:sz="4" w:space="0" w:color="auto"/>
              <w:right w:val="single" w:sz="4" w:space="0" w:color="auto"/>
            </w:tcBorders>
            <w:shd w:val="clear" w:color="auto" w:fill="auto"/>
            <w:hideMark/>
          </w:tcPr>
          <w:p w14:paraId="12E30614" w14:textId="77777777" w:rsidR="00C74C62" w:rsidRDefault="00C74C62" w:rsidP="00817A33">
            <w:pPr>
              <w:jc w:val="center"/>
              <w:rPr>
                <w:color w:val="000000"/>
                <w:sz w:val="20"/>
                <w:szCs w:val="20"/>
              </w:rPr>
            </w:pPr>
            <w:r>
              <w:rPr>
                <w:color w:val="000000"/>
                <w:sz w:val="20"/>
                <w:szCs w:val="20"/>
              </w:rPr>
              <w:t>0,0%</w:t>
            </w:r>
          </w:p>
        </w:tc>
        <w:tc>
          <w:tcPr>
            <w:tcW w:w="1134" w:type="dxa"/>
            <w:tcBorders>
              <w:top w:val="single" w:sz="4" w:space="0" w:color="auto"/>
              <w:left w:val="nil"/>
              <w:bottom w:val="single" w:sz="4" w:space="0" w:color="auto"/>
              <w:right w:val="single" w:sz="4" w:space="0" w:color="auto"/>
            </w:tcBorders>
            <w:shd w:val="clear" w:color="auto" w:fill="auto"/>
            <w:hideMark/>
          </w:tcPr>
          <w:p w14:paraId="2A6CF32D" w14:textId="77777777" w:rsidR="00C74C62" w:rsidRDefault="00C74C62" w:rsidP="00817A33">
            <w:pPr>
              <w:jc w:val="center"/>
              <w:rPr>
                <w:color w:val="000000"/>
                <w:sz w:val="20"/>
                <w:szCs w:val="20"/>
              </w:rPr>
            </w:pPr>
            <w:r>
              <w:rPr>
                <w:color w:val="000000"/>
                <w:sz w:val="20"/>
                <w:szCs w:val="20"/>
              </w:rPr>
              <w:t>0,0</w:t>
            </w:r>
          </w:p>
        </w:tc>
        <w:tc>
          <w:tcPr>
            <w:tcW w:w="993" w:type="dxa"/>
            <w:tcBorders>
              <w:top w:val="single" w:sz="4" w:space="0" w:color="auto"/>
              <w:left w:val="nil"/>
              <w:bottom w:val="single" w:sz="4" w:space="0" w:color="auto"/>
              <w:right w:val="single" w:sz="4" w:space="0" w:color="auto"/>
            </w:tcBorders>
            <w:shd w:val="clear" w:color="auto" w:fill="auto"/>
            <w:hideMark/>
          </w:tcPr>
          <w:p w14:paraId="30B9CAE2" w14:textId="77777777" w:rsidR="00C74C62" w:rsidRDefault="00C74C62" w:rsidP="00817A33">
            <w:pPr>
              <w:jc w:val="center"/>
              <w:rPr>
                <w:color w:val="000000"/>
                <w:sz w:val="20"/>
                <w:szCs w:val="20"/>
              </w:rPr>
            </w:pPr>
            <w:r>
              <w:rPr>
                <w:color w:val="000000"/>
                <w:sz w:val="20"/>
                <w:szCs w:val="20"/>
              </w:rPr>
              <w:t>0,0</w:t>
            </w:r>
          </w:p>
        </w:tc>
        <w:tc>
          <w:tcPr>
            <w:tcW w:w="812" w:type="dxa"/>
            <w:tcBorders>
              <w:top w:val="single" w:sz="4" w:space="0" w:color="auto"/>
              <w:left w:val="nil"/>
              <w:bottom w:val="single" w:sz="4" w:space="0" w:color="auto"/>
              <w:right w:val="single" w:sz="4" w:space="0" w:color="auto"/>
            </w:tcBorders>
            <w:shd w:val="clear" w:color="auto" w:fill="auto"/>
            <w:hideMark/>
          </w:tcPr>
          <w:p w14:paraId="62A90928" w14:textId="77777777" w:rsidR="00C74C62" w:rsidRDefault="00C74C62" w:rsidP="00817A33">
            <w:pPr>
              <w:jc w:val="center"/>
              <w:rPr>
                <w:color w:val="000000"/>
                <w:sz w:val="20"/>
                <w:szCs w:val="20"/>
              </w:rPr>
            </w:pPr>
            <w:r>
              <w:rPr>
                <w:color w:val="000000"/>
                <w:sz w:val="20"/>
                <w:szCs w:val="20"/>
              </w:rPr>
              <w:t>#ДЕЛ/0!</w:t>
            </w:r>
          </w:p>
        </w:tc>
        <w:tc>
          <w:tcPr>
            <w:tcW w:w="236" w:type="dxa"/>
            <w:vAlign w:val="center"/>
            <w:hideMark/>
          </w:tcPr>
          <w:p w14:paraId="09D12132" w14:textId="77777777" w:rsidR="00C74C62" w:rsidRDefault="00C74C62" w:rsidP="00817A33">
            <w:pPr>
              <w:rPr>
                <w:sz w:val="20"/>
                <w:szCs w:val="20"/>
              </w:rPr>
            </w:pPr>
          </w:p>
        </w:tc>
      </w:tr>
      <w:tr w:rsidR="00C74C62" w14:paraId="243E2244" w14:textId="77777777" w:rsidTr="00C74C62">
        <w:trPr>
          <w:trHeight w:val="750"/>
        </w:trPr>
        <w:tc>
          <w:tcPr>
            <w:tcW w:w="1976" w:type="dxa"/>
            <w:tcBorders>
              <w:top w:val="single" w:sz="4" w:space="0" w:color="auto"/>
              <w:left w:val="single" w:sz="4" w:space="0" w:color="auto"/>
              <w:bottom w:val="single" w:sz="4" w:space="0" w:color="auto"/>
              <w:right w:val="single" w:sz="4" w:space="0" w:color="auto"/>
            </w:tcBorders>
            <w:shd w:val="clear" w:color="auto" w:fill="auto"/>
            <w:hideMark/>
          </w:tcPr>
          <w:p w14:paraId="2A9BD7E4" w14:textId="77777777" w:rsidR="00C74C62" w:rsidRDefault="00C74C62" w:rsidP="00817A33">
            <w:pPr>
              <w:rPr>
                <w:color w:val="000000"/>
                <w:sz w:val="18"/>
                <w:szCs w:val="18"/>
              </w:rPr>
            </w:pPr>
            <w:r>
              <w:rPr>
                <w:color w:val="000000"/>
                <w:sz w:val="18"/>
                <w:szCs w:val="18"/>
              </w:rPr>
              <w:t xml:space="preserve">105 03000 00 0000 110 </w:t>
            </w:r>
          </w:p>
        </w:tc>
        <w:tc>
          <w:tcPr>
            <w:tcW w:w="1847" w:type="dxa"/>
            <w:tcBorders>
              <w:top w:val="single" w:sz="4" w:space="0" w:color="auto"/>
              <w:left w:val="nil"/>
              <w:bottom w:val="single" w:sz="4" w:space="0" w:color="auto"/>
              <w:right w:val="single" w:sz="4" w:space="0" w:color="auto"/>
            </w:tcBorders>
            <w:shd w:val="clear" w:color="auto" w:fill="auto"/>
            <w:hideMark/>
          </w:tcPr>
          <w:p w14:paraId="37B600CC" w14:textId="77777777" w:rsidR="00C74C62" w:rsidRDefault="00C74C62" w:rsidP="00817A33">
            <w:pPr>
              <w:rPr>
                <w:color w:val="000000"/>
                <w:sz w:val="18"/>
                <w:szCs w:val="18"/>
              </w:rPr>
            </w:pPr>
            <w:r>
              <w:rPr>
                <w:color w:val="000000"/>
                <w:sz w:val="18"/>
                <w:szCs w:val="18"/>
              </w:rPr>
              <w:t xml:space="preserve">Единый сельскохозяйственный налог </w:t>
            </w:r>
          </w:p>
        </w:tc>
        <w:tc>
          <w:tcPr>
            <w:tcW w:w="1134" w:type="dxa"/>
            <w:tcBorders>
              <w:top w:val="single" w:sz="4" w:space="0" w:color="auto"/>
              <w:left w:val="nil"/>
              <w:bottom w:val="single" w:sz="4" w:space="0" w:color="auto"/>
              <w:right w:val="single" w:sz="4" w:space="0" w:color="auto"/>
            </w:tcBorders>
            <w:shd w:val="clear" w:color="auto" w:fill="auto"/>
            <w:hideMark/>
          </w:tcPr>
          <w:p w14:paraId="5C496A13" w14:textId="77777777" w:rsidR="00C74C62" w:rsidRDefault="00C74C62" w:rsidP="00817A33">
            <w:pPr>
              <w:jc w:val="center"/>
              <w:rPr>
                <w:color w:val="000000"/>
                <w:sz w:val="20"/>
                <w:szCs w:val="20"/>
              </w:rPr>
            </w:pPr>
            <w:r>
              <w:rPr>
                <w:color w:val="000000"/>
                <w:sz w:val="20"/>
                <w:szCs w:val="20"/>
              </w:rPr>
              <w:t>17 832,0</w:t>
            </w:r>
          </w:p>
        </w:tc>
        <w:tc>
          <w:tcPr>
            <w:tcW w:w="1134" w:type="dxa"/>
            <w:tcBorders>
              <w:top w:val="single" w:sz="4" w:space="0" w:color="auto"/>
              <w:left w:val="nil"/>
              <w:bottom w:val="single" w:sz="4" w:space="0" w:color="auto"/>
              <w:right w:val="single" w:sz="4" w:space="0" w:color="auto"/>
            </w:tcBorders>
            <w:shd w:val="clear" w:color="auto" w:fill="auto"/>
            <w:hideMark/>
          </w:tcPr>
          <w:p w14:paraId="07773E30" w14:textId="77777777" w:rsidR="00C74C62" w:rsidRDefault="00C74C62" w:rsidP="00817A33">
            <w:pPr>
              <w:jc w:val="center"/>
              <w:rPr>
                <w:color w:val="000000"/>
                <w:sz w:val="20"/>
                <w:szCs w:val="20"/>
              </w:rPr>
            </w:pPr>
            <w:r>
              <w:rPr>
                <w:color w:val="000000"/>
                <w:sz w:val="20"/>
                <w:szCs w:val="20"/>
              </w:rPr>
              <w:t>12 569,3</w:t>
            </w:r>
          </w:p>
        </w:tc>
        <w:tc>
          <w:tcPr>
            <w:tcW w:w="708" w:type="dxa"/>
            <w:tcBorders>
              <w:top w:val="single" w:sz="4" w:space="0" w:color="auto"/>
              <w:left w:val="nil"/>
              <w:bottom w:val="single" w:sz="4" w:space="0" w:color="auto"/>
              <w:right w:val="single" w:sz="4" w:space="0" w:color="auto"/>
            </w:tcBorders>
            <w:shd w:val="clear" w:color="auto" w:fill="auto"/>
            <w:hideMark/>
          </w:tcPr>
          <w:p w14:paraId="04995E67" w14:textId="77777777" w:rsidR="00C74C62" w:rsidRDefault="00C74C62" w:rsidP="00817A33">
            <w:pPr>
              <w:jc w:val="center"/>
              <w:rPr>
                <w:color w:val="000000"/>
                <w:sz w:val="20"/>
                <w:szCs w:val="20"/>
              </w:rPr>
            </w:pPr>
            <w:r>
              <w:rPr>
                <w:color w:val="000000"/>
                <w:sz w:val="20"/>
                <w:szCs w:val="20"/>
              </w:rPr>
              <w:t>70,5%</w:t>
            </w:r>
          </w:p>
        </w:tc>
        <w:tc>
          <w:tcPr>
            <w:tcW w:w="1134" w:type="dxa"/>
            <w:tcBorders>
              <w:top w:val="single" w:sz="4" w:space="0" w:color="auto"/>
              <w:left w:val="nil"/>
              <w:bottom w:val="single" w:sz="4" w:space="0" w:color="auto"/>
              <w:right w:val="single" w:sz="4" w:space="0" w:color="auto"/>
            </w:tcBorders>
            <w:shd w:val="clear" w:color="auto" w:fill="auto"/>
            <w:hideMark/>
          </w:tcPr>
          <w:p w14:paraId="0AC75A48" w14:textId="77777777" w:rsidR="00C74C62" w:rsidRDefault="00C74C62" w:rsidP="00817A33">
            <w:pPr>
              <w:jc w:val="center"/>
              <w:rPr>
                <w:color w:val="000000"/>
                <w:sz w:val="20"/>
                <w:szCs w:val="20"/>
              </w:rPr>
            </w:pPr>
            <w:r>
              <w:rPr>
                <w:color w:val="000000"/>
                <w:sz w:val="20"/>
                <w:szCs w:val="20"/>
              </w:rPr>
              <w:t>8 176,1</w:t>
            </w:r>
          </w:p>
        </w:tc>
        <w:tc>
          <w:tcPr>
            <w:tcW w:w="993" w:type="dxa"/>
            <w:tcBorders>
              <w:top w:val="single" w:sz="4" w:space="0" w:color="auto"/>
              <w:left w:val="nil"/>
              <w:bottom w:val="single" w:sz="4" w:space="0" w:color="auto"/>
              <w:right w:val="single" w:sz="4" w:space="0" w:color="auto"/>
            </w:tcBorders>
            <w:shd w:val="clear" w:color="auto" w:fill="auto"/>
            <w:hideMark/>
          </w:tcPr>
          <w:p w14:paraId="1CDF2CDD" w14:textId="77777777" w:rsidR="00C74C62" w:rsidRDefault="00C74C62" w:rsidP="00817A33">
            <w:pPr>
              <w:jc w:val="center"/>
              <w:rPr>
                <w:color w:val="000000"/>
                <w:sz w:val="20"/>
                <w:szCs w:val="20"/>
              </w:rPr>
            </w:pPr>
            <w:r>
              <w:rPr>
                <w:color w:val="000000"/>
                <w:sz w:val="20"/>
                <w:szCs w:val="20"/>
              </w:rPr>
              <w:t>4 393,2</w:t>
            </w:r>
          </w:p>
        </w:tc>
        <w:tc>
          <w:tcPr>
            <w:tcW w:w="812" w:type="dxa"/>
            <w:tcBorders>
              <w:top w:val="single" w:sz="4" w:space="0" w:color="auto"/>
              <w:left w:val="nil"/>
              <w:bottom w:val="single" w:sz="4" w:space="0" w:color="auto"/>
              <w:right w:val="single" w:sz="4" w:space="0" w:color="auto"/>
            </w:tcBorders>
            <w:shd w:val="clear" w:color="auto" w:fill="auto"/>
            <w:hideMark/>
          </w:tcPr>
          <w:p w14:paraId="38C8D04F" w14:textId="77777777" w:rsidR="00C74C62" w:rsidRDefault="00C74C62" w:rsidP="00817A33">
            <w:pPr>
              <w:jc w:val="center"/>
              <w:rPr>
                <w:color w:val="000000"/>
                <w:sz w:val="20"/>
                <w:szCs w:val="20"/>
              </w:rPr>
            </w:pPr>
            <w:r>
              <w:rPr>
                <w:color w:val="000000"/>
                <w:sz w:val="20"/>
                <w:szCs w:val="20"/>
              </w:rPr>
              <w:t>153,7%</w:t>
            </w:r>
          </w:p>
        </w:tc>
        <w:tc>
          <w:tcPr>
            <w:tcW w:w="236" w:type="dxa"/>
            <w:vAlign w:val="center"/>
            <w:hideMark/>
          </w:tcPr>
          <w:p w14:paraId="0AEC3F1E" w14:textId="77777777" w:rsidR="00C74C62" w:rsidRDefault="00C74C62" w:rsidP="00817A33">
            <w:pPr>
              <w:rPr>
                <w:sz w:val="20"/>
                <w:szCs w:val="20"/>
              </w:rPr>
            </w:pPr>
          </w:p>
        </w:tc>
      </w:tr>
      <w:tr w:rsidR="00C74C62" w14:paraId="010A9D00" w14:textId="77777777" w:rsidTr="00C74C62">
        <w:trPr>
          <w:trHeight w:val="960"/>
        </w:trPr>
        <w:tc>
          <w:tcPr>
            <w:tcW w:w="1976" w:type="dxa"/>
            <w:tcBorders>
              <w:top w:val="single" w:sz="4" w:space="0" w:color="auto"/>
              <w:left w:val="single" w:sz="4" w:space="0" w:color="auto"/>
              <w:bottom w:val="single" w:sz="4" w:space="0" w:color="auto"/>
              <w:right w:val="single" w:sz="4" w:space="0" w:color="auto"/>
            </w:tcBorders>
            <w:shd w:val="clear" w:color="auto" w:fill="auto"/>
            <w:hideMark/>
          </w:tcPr>
          <w:p w14:paraId="7EB53F4D" w14:textId="77777777" w:rsidR="00C74C62" w:rsidRDefault="00C74C62" w:rsidP="00817A33">
            <w:pPr>
              <w:rPr>
                <w:color w:val="000000"/>
                <w:sz w:val="18"/>
                <w:szCs w:val="18"/>
              </w:rPr>
            </w:pPr>
            <w:r>
              <w:rPr>
                <w:color w:val="000000"/>
                <w:sz w:val="18"/>
                <w:szCs w:val="18"/>
              </w:rPr>
              <w:t xml:space="preserve">105 04000 02 0000 110 </w:t>
            </w:r>
          </w:p>
        </w:tc>
        <w:tc>
          <w:tcPr>
            <w:tcW w:w="1847" w:type="dxa"/>
            <w:tcBorders>
              <w:top w:val="single" w:sz="4" w:space="0" w:color="auto"/>
              <w:left w:val="nil"/>
              <w:bottom w:val="single" w:sz="4" w:space="0" w:color="auto"/>
              <w:right w:val="single" w:sz="4" w:space="0" w:color="auto"/>
            </w:tcBorders>
            <w:shd w:val="clear" w:color="auto" w:fill="auto"/>
            <w:hideMark/>
          </w:tcPr>
          <w:p w14:paraId="0A4A5A72" w14:textId="77777777" w:rsidR="00C74C62" w:rsidRDefault="00C74C62" w:rsidP="00817A33">
            <w:pPr>
              <w:rPr>
                <w:color w:val="000000"/>
                <w:sz w:val="18"/>
                <w:szCs w:val="18"/>
              </w:rPr>
            </w:pPr>
            <w:r>
              <w:rPr>
                <w:color w:val="000000"/>
                <w:sz w:val="18"/>
                <w:szCs w:val="18"/>
              </w:rPr>
              <w:t>Налог</w:t>
            </w:r>
            <w:proofErr w:type="gramStart"/>
            <w:r>
              <w:rPr>
                <w:color w:val="000000"/>
                <w:sz w:val="18"/>
                <w:szCs w:val="18"/>
              </w:rPr>
              <w:t xml:space="preserve"> ,</w:t>
            </w:r>
            <w:proofErr w:type="gramEnd"/>
            <w:r>
              <w:rPr>
                <w:color w:val="000000"/>
                <w:sz w:val="18"/>
                <w:szCs w:val="18"/>
              </w:rPr>
              <w:t>взимаемый в связи с применением патентной  системы налогообложения</w:t>
            </w:r>
          </w:p>
        </w:tc>
        <w:tc>
          <w:tcPr>
            <w:tcW w:w="1134" w:type="dxa"/>
            <w:tcBorders>
              <w:top w:val="single" w:sz="4" w:space="0" w:color="auto"/>
              <w:left w:val="nil"/>
              <w:bottom w:val="single" w:sz="4" w:space="0" w:color="auto"/>
              <w:right w:val="single" w:sz="4" w:space="0" w:color="auto"/>
            </w:tcBorders>
            <w:shd w:val="clear" w:color="auto" w:fill="auto"/>
            <w:hideMark/>
          </w:tcPr>
          <w:p w14:paraId="617C896D" w14:textId="77777777" w:rsidR="00C74C62" w:rsidRDefault="00C74C62" w:rsidP="00817A33">
            <w:pPr>
              <w:jc w:val="center"/>
              <w:rPr>
                <w:color w:val="000000"/>
                <w:sz w:val="20"/>
                <w:szCs w:val="20"/>
              </w:rPr>
            </w:pPr>
            <w:r>
              <w:rPr>
                <w:color w:val="000000"/>
                <w:sz w:val="20"/>
                <w:szCs w:val="20"/>
              </w:rPr>
              <w:t>2 920,0</w:t>
            </w:r>
          </w:p>
        </w:tc>
        <w:tc>
          <w:tcPr>
            <w:tcW w:w="1134" w:type="dxa"/>
            <w:tcBorders>
              <w:top w:val="single" w:sz="4" w:space="0" w:color="auto"/>
              <w:left w:val="nil"/>
              <w:bottom w:val="single" w:sz="4" w:space="0" w:color="auto"/>
              <w:right w:val="single" w:sz="4" w:space="0" w:color="auto"/>
            </w:tcBorders>
            <w:shd w:val="clear" w:color="auto" w:fill="auto"/>
            <w:hideMark/>
          </w:tcPr>
          <w:p w14:paraId="01B0F56A" w14:textId="77777777" w:rsidR="00C74C62" w:rsidRDefault="00C74C62" w:rsidP="00817A33">
            <w:pPr>
              <w:jc w:val="center"/>
              <w:rPr>
                <w:color w:val="000000"/>
                <w:sz w:val="20"/>
                <w:szCs w:val="20"/>
              </w:rPr>
            </w:pPr>
            <w:r>
              <w:rPr>
                <w:color w:val="000000"/>
                <w:sz w:val="20"/>
                <w:szCs w:val="20"/>
              </w:rPr>
              <w:t>1 413,5</w:t>
            </w:r>
          </w:p>
        </w:tc>
        <w:tc>
          <w:tcPr>
            <w:tcW w:w="708" w:type="dxa"/>
            <w:tcBorders>
              <w:top w:val="single" w:sz="4" w:space="0" w:color="auto"/>
              <w:left w:val="nil"/>
              <w:bottom w:val="single" w:sz="4" w:space="0" w:color="auto"/>
              <w:right w:val="single" w:sz="4" w:space="0" w:color="auto"/>
            </w:tcBorders>
            <w:shd w:val="clear" w:color="auto" w:fill="auto"/>
            <w:hideMark/>
          </w:tcPr>
          <w:p w14:paraId="7CC39CAD" w14:textId="77777777" w:rsidR="00C74C62" w:rsidRDefault="00C74C62" w:rsidP="00817A33">
            <w:pPr>
              <w:jc w:val="center"/>
              <w:rPr>
                <w:color w:val="000000"/>
                <w:sz w:val="20"/>
                <w:szCs w:val="20"/>
              </w:rPr>
            </w:pPr>
            <w:r>
              <w:rPr>
                <w:color w:val="000000"/>
                <w:sz w:val="20"/>
                <w:szCs w:val="20"/>
              </w:rPr>
              <w:t>48,4%</w:t>
            </w:r>
          </w:p>
        </w:tc>
        <w:tc>
          <w:tcPr>
            <w:tcW w:w="1134" w:type="dxa"/>
            <w:tcBorders>
              <w:top w:val="single" w:sz="4" w:space="0" w:color="auto"/>
              <w:left w:val="nil"/>
              <w:bottom w:val="single" w:sz="4" w:space="0" w:color="auto"/>
              <w:right w:val="single" w:sz="4" w:space="0" w:color="auto"/>
            </w:tcBorders>
            <w:shd w:val="clear" w:color="auto" w:fill="auto"/>
            <w:hideMark/>
          </w:tcPr>
          <w:p w14:paraId="775E8964" w14:textId="77777777" w:rsidR="00C74C62" w:rsidRDefault="00C74C62" w:rsidP="00817A33">
            <w:pPr>
              <w:jc w:val="center"/>
              <w:rPr>
                <w:color w:val="000000"/>
                <w:sz w:val="20"/>
                <w:szCs w:val="20"/>
              </w:rPr>
            </w:pPr>
            <w:r>
              <w:rPr>
                <w:color w:val="000000"/>
                <w:sz w:val="20"/>
                <w:szCs w:val="20"/>
              </w:rPr>
              <w:t>1 629,6</w:t>
            </w:r>
          </w:p>
        </w:tc>
        <w:tc>
          <w:tcPr>
            <w:tcW w:w="993" w:type="dxa"/>
            <w:tcBorders>
              <w:top w:val="single" w:sz="4" w:space="0" w:color="auto"/>
              <w:left w:val="nil"/>
              <w:bottom w:val="single" w:sz="4" w:space="0" w:color="auto"/>
              <w:right w:val="single" w:sz="4" w:space="0" w:color="auto"/>
            </w:tcBorders>
            <w:shd w:val="clear" w:color="auto" w:fill="auto"/>
            <w:hideMark/>
          </w:tcPr>
          <w:p w14:paraId="00C9AB81" w14:textId="77777777" w:rsidR="00C74C62" w:rsidRDefault="00C74C62" w:rsidP="00817A33">
            <w:pPr>
              <w:jc w:val="center"/>
              <w:rPr>
                <w:color w:val="000000"/>
                <w:sz w:val="20"/>
                <w:szCs w:val="20"/>
              </w:rPr>
            </w:pPr>
            <w:r>
              <w:rPr>
                <w:color w:val="000000"/>
                <w:sz w:val="20"/>
                <w:szCs w:val="20"/>
              </w:rPr>
              <w:t>-216,1</w:t>
            </w:r>
          </w:p>
        </w:tc>
        <w:tc>
          <w:tcPr>
            <w:tcW w:w="812" w:type="dxa"/>
            <w:tcBorders>
              <w:top w:val="single" w:sz="4" w:space="0" w:color="auto"/>
              <w:left w:val="nil"/>
              <w:bottom w:val="single" w:sz="4" w:space="0" w:color="auto"/>
              <w:right w:val="single" w:sz="4" w:space="0" w:color="auto"/>
            </w:tcBorders>
            <w:shd w:val="clear" w:color="auto" w:fill="auto"/>
            <w:hideMark/>
          </w:tcPr>
          <w:p w14:paraId="53C5362D" w14:textId="77777777" w:rsidR="00C74C62" w:rsidRDefault="00C74C62" w:rsidP="00817A33">
            <w:pPr>
              <w:jc w:val="center"/>
              <w:rPr>
                <w:color w:val="000000"/>
                <w:sz w:val="20"/>
                <w:szCs w:val="20"/>
              </w:rPr>
            </w:pPr>
            <w:r>
              <w:rPr>
                <w:color w:val="000000"/>
                <w:sz w:val="20"/>
                <w:szCs w:val="20"/>
              </w:rPr>
              <w:t>86,7%</w:t>
            </w:r>
          </w:p>
        </w:tc>
        <w:tc>
          <w:tcPr>
            <w:tcW w:w="236" w:type="dxa"/>
            <w:vAlign w:val="center"/>
            <w:hideMark/>
          </w:tcPr>
          <w:p w14:paraId="4FBC2CAC" w14:textId="77777777" w:rsidR="00C74C62" w:rsidRDefault="00C74C62" w:rsidP="00817A33">
            <w:pPr>
              <w:rPr>
                <w:sz w:val="20"/>
                <w:szCs w:val="20"/>
              </w:rPr>
            </w:pPr>
          </w:p>
        </w:tc>
      </w:tr>
      <w:tr w:rsidR="00C74C62" w14:paraId="50335B53" w14:textId="77777777" w:rsidTr="00C74C62">
        <w:trPr>
          <w:trHeight w:val="735"/>
        </w:trPr>
        <w:tc>
          <w:tcPr>
            <w:tcW w:w="1976" w:type="dxa"/>
            <w:tcBorders>
              <w:top w:val="single" w:sz="4" w:space="0" w:color="auto"/>
              <w:left w:val="single" w:sz="4" w:space="0" w:color="auto"/>
              <w:bottom w:val="single" w:sz="4" w:space="0" w:color="auto"/>
              <w:right w:val="single" w:sz="4" w:space="0" w:color="auto"/>
            </w:tcBorders>
            <w:shd w:val="clear" w:color="auto" w:fill="auto"/>
            <w:hideMark/>
          </w:tcPr>
          <w:p w14:paraId="0F35CCAA" w14:textId="77777777" w:rsidR="00C74C62" w:rsidRDefault="00C74C62" w:rsidP="00817A33">
            <w:pPr>
              <w:rPr>
                <w:b/>
                <w:bCs/>
                <w:color w:val="000000"/>
                <w:sz w:val="18"/>
                <w:szCs w:val="18"/>
              </w:rPr>
            </w:pPr>
            <w:r>
              <w:rPr>
                <w:b/>
                <w:bCs/>
                <w:color w:val="000000"/>
                <w:sz w:val="18"/>
                <w:szCs w:val="18"/>
              </w:rPr>
              <w:t>108 00000 00 0000 000</w:t>
            </w:r>
          </w:p>
        </w:tc>
        <w:tc>
          <w:tcPr>
            <w:tcW w:w="1847" w:type="dxa"/>
            <w:tcBorders>
              <w:top w:val="single" w:sz="4" w:space="0" w:color="auto"/>
              <w:left w:val="nil"/>
              <w:bottom w:val="single" w:sz="4" w:space="0" w:color="auto"/>
              <w:right w:val="single" w:sz="4" w:space="0" w:color="auto"/>
            </w:tcBorders>
            <w:shd w:val="clear" w:color="auto" w:fill="auto"/>
            <w:hideMark/>
          </w:tcPr>
          <w:p w14:paraId="1DF94A10" w14:textId="77777777" w:rsidR="00C74C62" w:rsidRDefault="00C74C62" w:rsidP="00817A33">
            <w:pPr>
              <w:rPr>
                <w:b/>
                <w:bCs/>
                <w:color w:val="000000"/>
                <w:sz w:val="18"/>
                <w:szCs w:val="18"/>
              </w:rPr>
            </w:pPr>
            <w:r>
              <w:rPr>
                <w:b/>
                <w:bCs/>
                <w:color w:val="000000"/>
                <w:sz w:val="18"/>
                <w:szCs w:val="18"/>
              </w:rPr>
              <w:t>ГОСУДАРСТВЕННАЯ ПОШЛИНА, СБОРЫ</w:t>
            </w:r>
          </w:p>
        </w:tc>
        <w:tc>
          <w:tcPr>
            <w:tcW w:w="1134" w:type="dxa"/>
            <w:tcBorders>
              <w:top w:val="single" w:sz="4" w:space="0" w:color="auto"/>
              <w:left w:val="nil"/>
              <w:bottom w:val="single" w:sz="4" w:space="0" w:color="auto"/>
              <w:right w:val="single" w:sz="4" w:space="0" w:color="auto"/>
            </w:tcBorders>
            <w:shd w:val="clear" w:color="auto" w:fill="auto"/>
            <w:hideMark/>
          </w:tcPr>
          <w:p w14:paraId="7F9AFE8B" w14:textId="77777777" w:rsidR="00C74C62" w:rsidRDefault="00C74C62" w:rsidP="00817A33">
            <w:pPr>
              <w:jc w:val="center"/>
              <w:rPr>
                <w:b/>
                <w:bCs/>
                <w:color w:val="000000"/>
                <w:sz w:val="20"/>
                <w:szCs w:val="20"/>
              </w:rPr>
            </w:pPr>
            <w:r>
              <w:rPr>
                <w:b/>
                <w:bCs/>
                <w:color w:val="000000"/>
                <w:sz w:val="20"/>
                <w:szCs w:val="20"/>
              </w:rPr>
              <w:t>2 164,0</w:t>
            </w:r>
          </w:p>
        </w:tc>
        <w:tc>
          <w:tcPr>
            <w:tcW w:w="1134" w:type="dxa"/>
            <w:tcBorders>
              <w:top w:val="single" w:sz="4" w:space="0" w:color="auto"/>
              <w:left w:val="nil"/>
              <w:bottom w:val="single" w:sz="4" w:space="0" w:color="auto"/>
              <w:right w:val="single" w:sz="4" w:space="0" w:color="auto"/>
            </w:tcBorders>
            <w:shd w:val="clear" w:color="auto" w:fill="auto"/>
            <w:hideMark/>
          </w:tcPr>
          <w:p w14:paraId="782421ED" w14:textId="77777777" w:rsidR="00C74C62" w:rsidRDefault="00C74C62" w:rsidP="00817A33">
            <w:pPr>
              <w:jc w:val="center"/>
              <w:rPr>
                <w:b/>
                <w:bCs/>
                <w:color w:val="000000"/>
                <w:sz w:val="20"/>
                <w:szCs w:val="20"/>
              </w:rPr>
            </w:pPr>
            <w:r>
              <w:rPr>
                <w:b/>
                <w:bCs/>
                <w:color w:val="000000"/>
                <w:sz w:val="20"/>
                <w:szCs w:val="20"/>
              </w:rPr>
              <w:t>1 096,1</w:t>
            </w:r>
          </w:p>
        </w:tc>
        <w:tc>
          <w:tcPr>
            <w:tcW w:w="708" w:type="dxa"/>
            <w:tcBorders>
              <w:top w:val="single" w:sz="4" w:space="0" w:color="auto"/>
              <w:left w:val="nil"/>
              <w:bottom w:val="single" w:sz="4" w:space="0" w:color="auto"/>
              <w:right w:val="single" w:sz="4" w:space="0" w:color="auto"/>
            </w:tcBorders>
            <w:shd w:val="clear" w:color="auto" w:fill="auto"/>
            <w:hideMark/>
          </w:tcPr>
          <w:p w14:paraId="1D367A42" w14:textId="77777777" w:rsidR="00C74C62" w:rsidRDefault="00C74C62" w:rsidP="00817A33">
            <w:pPr>
              <w:jc w:val="center"/>
              <w:rPr>
                <w:b/>
                <w:bCs/>
                <w:color w:val="000000"/>
                <w:sz w:val="20"/>
                <w:szCs w:val="20"/>
              </w:rPr>
            </w:pPr>
            <w:r>
              <w:rPr>
                <w:b/>
                <w:bCs/>
                <w:color w:val="000000"/>
                <w:sz w:val="20"/>
                <w:szCs w:val="20"/>
              </w:rPr>
              <w:t>50,7%</w:t>
            </w:r>
          </w:p>
        </w:tc>
        <w:tc>
          <w:tcPr>
            <w:tcW w:w="1134" w:type="dxa"/>
            <w:tcBorders>
              <w:top w:val="single" w:sz="4" w:space="0" w:color="auto"/>
              <w:left w:val="nil"/>
              <w:bottom w:val="single" w:sz="4" w:space="0" w:color="auto"/>
              <w:right w:val="single" w:sz="4" w:space="0" w:color="auto"/>
            </w:tcBorders>
            <w:shd w:val="clear" w:color="auto" w:fill="auto"/>
            <w:hideMark/>
          </w:tcPr>
          <w:p w14:paraId="4DFD04E0" w14:textId="77777777" w:rsidR="00C74C62" w:rsidRDefault="00C74C62" w:rsidP="00817A33">
            <w:pPr>
              <w:jc w:val="center"/>
              <w:rPr>
                <w:b/>
                <w:bCs/>
                <w:color w:val="000000"/>
                <w:sz w:val="20"/>
                <w:szCs w:val="20"/>
              </w:rPr>
            </w:pPr>
            <w:r>
              <w:rPr>
                <w:b/>
                <w:bCs/>
                <w:color w:val="000000"/>
                <w:sz w:val="20"/>
                <w:szCs w:val="20"/>
              </w:rPr>
              <w:t>471,8</w:t>
            </w:r>
          </w:p>
        </w:tc>
        <w:tc>
          <w:tcPr>
            <w:tcW w:w="993" w:type="dxa"/>
            <w:tcBorders>
              <w:top w:val="single" w:sz="4" w:space="0" w:color="auto"/>
              <w:left w:val="nil"/>
              <w:bottom w:val="single" w:sz="4" w:space="0" w:color="auto"/>
              <w:right w:val="single" w:sz="4" w:space="0" w:color="auto"/>
            </w:tcBorders>
            <w:shd w:val="clear" w:color="auto" w:fill="auto"/>
            <w:hideMark/>
          </w:tcPr>
          <w:p w14:paraId="7EB0E97A" w14:textId="77777777" w:rsidR="00C74C62" w:rsidRDefault="00C74C62" w:rsidP="00817A33">
            <w:pPr>
              <w:jc w:val="center"/>
              <w:rPr>
                <w:b/>
                <w:bCs/>
                <w:color w:val="000000"/>
                <w:sz w:val="20"/>
                <w:szCs w:val="20"/>
              </w:rPr>
            </w:pPr>
            <w:r>
              <w:rPr>
                <w:b/>
                <w:bCs/>
                <w:color w:val="000000"/>
                <w:sz w:val="20"/>
                <w:szCs w:val="20"/>
              </w:rPr>
              <w:t>624,3</w:t>
            </w:r>
          </w:p>
        </w:tc>
        <w:tc>
          <w:tcPr>
            <w:tcW w:w="812" w:type="dxa"/>
            <w:tcBorders>
              <w:top w:val="single" w:sz="4" w:space="0" w:color="auto"/>
              <w:left w:val="nil"/>
              <w:bottom w:val="single" w:sz="4" w:space="0" w:color="auto"/>
              <w:right w:val="single" w:sz="4" w:space="0" w:color="auto"/>
            </w:tcBorders>
            <w:shd w:val="clear" w:color="auto" w:fill="auto"/>
            <w:hideMark/>
          </w:tcPr>
          <w:p w14:paraId="63F9E0EF" w14:textId="77777777" w:rsidR="00C74C62" w:rsidRDefault="00C74C62" w:rsidP="00817A33">
            <w:pPr>
              <w:jc w:val="center"/>
              <w:rPr>
                <w:b/>
                <w:bCs/>
                <w:color w:val="000000"/>
                <w:sz w:val="20"/>
                <w:szCs w:val="20"/>
              </w:rPr>
            </w:pPr>
            <w:r>
              <w:rPr>
                <w:b/>
                <w:bCs/>
                <w:color w:val="000000"/>
                <w:sz w:val="20"/>
                <w:szCs w:val="20"/>
              </w:rPr>
              <w:t>232,3%</w:t>
            </w:r>
          </w:p>
        </w:tc>
        <w:tc>
          <w:tcPr>
            <w:tcW w:w="236" w:type="dxa"/>
            <w:vAlign w:val="center"/>
            <w:hideMark/>
          </w:tcPr>
          <w:p w14:paraId="04371528" w14:textId="77777777" w:rsidR="00C74C62" w:rsidRDefault="00C74C62" w:rsidP="00817A33">
            <w:pPr>
              <w:rPr>
                <w:sz w:val="20"/>
                <w:szCs w:val="20"/>
              </w:rPr>
            </w:pPr>
          </w:p>
        </w:tc>
      </w:tr>
      <w:tr w:rsidR="00C74C62" w14:paraId="7369D766" w14:textId="77777777" w:rsidTr="00C74C62">
        <w:trPr>
          <w:trHeight w:val="1185"/>
        </w:trPr>
        <w:tc>
          <w:tcPr>
            <w:tcW w:w="1976" w:type="dxa"/>
            <w:tcBorders>
              <w:top w:val="single" w:sz="4" w:space="0" w:color="auto"/>
              <w:left w:val="single" w:sz="4" w:space="0" w:color="auto"/>
              <w:bottom w:val="single" w:sz="4" w:space="0" w:color="auto"/>
              <w:right w:val="single" w:sz="4" w:space="0" w:color="auto"/>
            </w:tcBorders>
            <w:shd w:val="clear" w:color="auto" w:fill="auto"/>
            <w:hideMark/>
          </w:tcPr>
          <w:p w14:paraId="5D43570B" w14:textId="77777777" w:rsidR="00C74C62" w:rsidRDefault="00C74C62" w:rsidP="00817A33">
            <w:pPr>
              <w:rPr>
                <w:color w:val="000000"/>
                <w:sz w:val="18"/>
                <w:szCs w:val="18"/>
              </w:rPr>
            </w:pPr>
            <w:r>
              <w:rPr>
                <w:color w:val="000000"/>
                <w:sz w:val="18"/>
                <w:szCs w:val="18"/>
              </w:rPr>
              <w:lastRenderedPageBreak/>
              <w:t>108 03010 01 0000 110</w:t>
            </w:r>
          </w:p>
        </w:tc>
        <w:tc>
          <w:tcPr>
            <w:tcW w:w="1847" w:type="dxa"/>
            <w:tcBorders>
              <w:top w:val="single" w:sz="4" w:space="0" w:color="auto"/>
              <w:left w:val="nil"/>
              <w:bottom w:val="single" w:sz="4" w:space="0" w:color="auto"/>
              <w:right w:val="single" w:sz="4" w:space="0" w:color="auto"/>
            </w:tcBorders>
            <w:shd w:val="clear" w:color="auto" w:fill="auto"/>
            <w:hideMark/>
          </w:tcPr>
          <w:p w14:paraId="7B6F1D4E" w14:textId="77777777" w:rsidR="00C74C62" w:rsidRDefault="00C74C62" w:rsidP="00817A33">
            <w:pPr>
              <w:rPr>
                <w:color w:val="000000"/>
                <w:sz w:val="18"/>
                <w:szCs w:val="18"/>
              </w:rPr>
            </w:pPr>
            <w:r>
              <w:rPr>
                <w:color w:val="000000"/>
                <w:sz w:val="18"/>
                <w:szCs w:val="18"/>
              </w:rPr>
              <w:t>Государственная пошлина по делам, рассматриваемым в судах общей юрисдикции, мировыми судьями</w:t>
            </w:r>
          </w:p>
        </w:tc>
        <w:tc>
          <w:tcPr>
            <w:tcW w:w="1134" w:type="dxa"/>
            <w:tcBorders>
              <w:top w:val="single" w:sz="4" w:space="0" w:color="auto"/>
              <w:left w:val="nil"/>
              <w:bottom w:val="single" w:sz="4" w:space="0" w:color="auto"/>
              <w:right w:val="single" w:sz="4" w:space="0" w:color="auto"/>
            </w:tcBorders>
            <w:shd w:val="clear" w:color="auto" w:fill="auto"/>
            <w:hideMark/>
          </w:tcPr>
          <w:p w14:paraId="70C43125" w14:textId="77777777" w:rsidR="00C74C62" w:rsidRDefault="00C74C62" w:rsidP="00817A33">
            <w:pPr>
              <w:jc w:val="center"/>
              <w:rPr>
                <w:color w:val="000000"/>
                <w:sz w:val="20"/>
                <w:szCs w:val="20"/>
              </w:rPr>
            </w:pPr>
            <w:r>
              <w:rPr>
                <w:color w:val="000000"/>
                <w:sz w:val="20"/>
                <w:szCs w:val="20"/>
              </w:rPr>
              <w:t>2 164,0</w:t>
            </w:r>
          </w:p>
        </w:tc>
        <w:tc>
          <w:tcPr>
            <w:tcW w:w="1134" w:type="dxa"/>
            <w:tcBorders>
              <w:top w:val="single" w:sz="4" w:space="0" w:color="auto"/>
              <w:left w:val="nil"/>
              <w:bottom w:val="single" w:sz="4" w:space="0" w:color="auto"/>
              <w:right w:val="single" w:sz="4" w:space="0" w:color="auto"/>
            </w:tcBorders>
            <w:shd w:val="clear" w:color="auto" w:fill="auto"/>
            <w:hideMark/>
          </w:tcPr>
          <w:p w14:paraId="319E435E" w14:textId="77777777" w:rsidR="00C74C62" w:rsidRDefault="00C74C62" w:rsidP="00817A33">
            <w:pPr>
              <w:jc w:val="center"/>
              <w:rPr>
                <w:color w:val="000000"/>
                <w:sz w:val="20"/>
                <w:szCs w:val="20"/>
              </w:rPr>
            </w:pPr>
            <w:r>
              <w:rPr>
                <w:color w:val="000000"/>
                <w:sz w:val="20"/>
                <w:szCs w:val="20"/>
              </w:rPr>
              <w:t>1 091,1</w:t>
            </w:r>
          </w:p>
        </w:tc>
        <w:tc>
          <w:tcPr>
            <w:tcW w:w="708" w:type="dxa"/>
            <w:tcBorders>
              <w:top w:val="single" w:sz="4" w:space="0" w:color="auto"/>
              <w:left w:val="nil"/>
              <w:bottom w:val="single" w:sz="4" w:space="0" w:color="auto"/>
              <w:right w:val="single" w:sz="4" w:space="0" w:color="auto"/>
            </w:tcBorders>
            <w:shd w:val="clear" w:color="auto" w:fill="auto"/>
            <w:hideMark/>
          </w:tcPr>
          <w:p w14:paraId="1F8B286B" w14:textId="77777777" w:rsidR="00C74C62" w:rsidRDefault="00C74C62" w:rsidP="00817A33">
            <w:pPr>
              <w:jc w:val="center"/>
              <w:rPr>
                <w:color w:val="000000"/>
                <w:sz w:val="20"/>
                <w:szCs w:val="20"/>
              </w:rPr>
            </w:pPr>
            <w:r>
              <w:rPr>
                <w:color w:val="000000"/>
                <w:sz w:val="20"/>
                <w:szCs w:val="20"/>
              </w:rPr>
              <w:t>50,4%</w:t>
            </w:r>
          </w:p>
        </w:tc>
        <w:tc>
          <w:tcPr>
            <w:tcW w:w="1134" w:type="dxa"/>
            <w:tcBorders>
              <w:top w:val="single" w:sz="4" w:space="0" w:color="auto"/>
              <w:left w:val="nil"/>
              <w:bottom w:val="single" w:sz="4" w:space="0" w:color="auto"/>
              <w:right w:val="single" w:sz="4" w:space="0" w:color="auto"/>
            </w:tcBorders>
            <w:shd w:val="clear" w:color="auto" w:fill="auto"/>
            <w:hideMark/>
          </w:tcPr>
          <w:p w14:paraId="389A5E59" w14:textId="77777777" w:rsidR="00C74C62" w:rsidRDefault="00C74C62" w:rsidP="00817A33">
            <w:pPr>
              <w:jc w:val="center"/>
              <w:rPr>
                <w:color w:val="000000"/>
                <w:sz w:val="20"/>
                <w:szCs w:val="20"/>
              </w:rPr>
            </w:pPr>
            <w:r>
              <w:rPr>
                <w:color w:val="000000"/>
                <w:sz w:val="20"/>
                <w:szCs w:val="20"/>
              </w:rPr>
              <w:t>471,8</w:t>
            </w:r>
          </w:p>
        </w:tc>
        <w:tc>
          <w:tcPr>
            <w:tcW w:w="993" w:type="dxa"/>
            <w:tcBorders>
              <w:top w:val="single" w:sz="4" w:space="0" w:color="auto"/>
              <w:left w:val="nil"/>
              <w:bottom w:val="single" w:sz="4" w:space="0" w:color="auto"/>
              <w:right w:val="single" w:sz="4" w:space="0" w:color="auto"/>
            </w:tcBorders>
            <w:shd w:val="clear" w:color="auto" w:fill="auto"/>
            <w:hideMark/>
          </w:tcPr>
          <w:p w14:paraId="15224F21" w14:textId="77777777" w:rsidR="00C74C62" w:rsidRDefault="00C74C62" w:rsidP="00817A33">
            <w:pPr>
              <w:jc w:val="center"/>
              <w:rPr>
                <w:color w:val="000000"/>
                <w:sz w:val="20"/>
                <w:szCs w:val="20"/>
              </w:rPr>
            </w:pPr>
            <w:r>
              <w:rPr>
                <w:color w:val="000000"/>
                <w:sz w:val="20"/>
                <w:szCs w:val="20"/>
              </w:rPr>
              <w:t>619,3</w:t>
            </w:r>
          </w:p>
        </w:tc>
        <w:tc>
          <w:tcPr>
            <w:tcW w:w="812" w:type="dxa"/>
            <w:tcBorders>
              <w:top w:val="single" w:sz="4" w:space="0" w:color="auto"/>
              <w:left w:val="nil"/>
              <w:bottom w:val="single" w:sz="4" w:space="0" w:color="auto"/>
              <w:right w:val="single" w:sz="4" w:space="0" w:color="auto"/>
            </w:tcBorders>
            <w:shd w:val="clear" w:color="auto" w:fill="auto"/>
            <w:hideMark/>
          </w:tcPr>
          <w:p w14:paraId="604273D0" w14:textId="77777777" w:rsidR="00C74C62" w:rsidRDefault="00C74C62" w:rsidP="00817A33">
            <w:pPr>
              <w:jc w:val="center"/>
              <w:rPr>
                <w:color w:val="000000"/>
                <w:sz w:val="20"/>
                <w:szCs w:val="20"/>
              </w:rPr>
            </w:pPr>
            <w:r>
              <w:rPr>
                <w:color w:val="000000"/>
                <w:sz w:val="20"/>
                <w:szCs w:val="20"/>
              </w:rPr>
              <w:t>231,3%</w:t>
            </w:r>
          </w:p>
        </w:tc>
        <w:tc>
          <w:tcPr>
            <w:tcW w:w="236" w:type="dxa"/>
            <w:vAlign w:val="center"/>
            <w:hideMark/>
          </w:tcPr>
          <w:p w14:paraId="7061CFB2" w14:textId="77777777" w:rsidR="00C74C62" w:rsidRDefault="00C74C62" w:rsidP="00817A33">
            <w:pPr>
              <w:rPr>
                <w:sz w:val="20"/>
                <w:szCs w:val="20"/>
              </w:rPr>
            </w:pPr>
          </w:p>
        </w:tc>
      </w:tr>
      <w:tr w:rsidR="00C74C62" w14:paraId="3F56DFBA" w14:textId="77777777" w:rsidTr="00C74C62">
        <w:trPr>
          <w:trHeight w:val="1725"/>
        </w:trPr>
        <w:tc>
          <w:tcPr>
            <w:tcW w:w="1976" w:type="dxa"/>
            <w:tcBorders>
              <w:top w:val="single" w:sz="4" w:space="0" w:color="auto"/>
              <w:left w:val="single" w:sz="4" w:space="0" w:color="auto"/>
              <w:bottom w:val="single" w:sz="4" w:space="0" w:color="auto"/>
              <w:right w:val="single" w:sz="4" w:space="0" w:color="auto"/>
            </w:tcBorders>
            <w:shd w:val="clear" w:color="auto" w:fill="auto"/>
            <w:hideMark/>
          </w:tcPr>
          <w:p w14:paraId="3E794816" w14:textId="77777777" w:rsidR="00C74C62" w:rsidRDefault="00C74C62" w:rsidP="00817A33">
            <w:pPr>
              <w:rPr>
                <w:b/>
                <w:bCs/>
                <w:color w:val="000000"/>
                <w:sz w:val="18"/>
                <w:szCs w:val="18"/>
              </w:rPr>
            </w:pPr>
            <w:r>
              <w:rPr>
                <w:b/>
                <w:bCs/>
                <w:color w:val="000000"/>
                <w:sz w:val="18"/>
                <w:szCs w:val="18"/>
              </w:rPr>
              <w:t>111 00000 00 0000 000</w:t>
            </w:r>
          </w:p>
        </w:tc>
        <w:tc>
          <w:tcPr>
            <w:tcW w:w="1847" w:type="dxa"/>
            <w:tcBorders>
              <w:top w:val="single" w:sz="4" w:space="0" w:color="auto"/>
              <w:left w:val="nil"/>
              <w:bottom w:val="single" w:sz="4" w:space="0" w:color="auto"/>
              <w:right w:val="single" w:sz="4" w:space="0" w:color="auto"/>
            </w:tcBorders>
            <w:shd w:val="clear" w:color="auto" w:fill="auto"/>
            <w:hideMark/>
          </w:tcPr>
          <w:p w14:paraId="4DCF3A59" w14:textId="77777777" w:rsidR="00C74C62" w:rsidRDefault="00C74C62" w:rsidP="00817A33">
            <w:pPr>
              <w:rPr>
                <w:b/>
                <w:bCs/>
                <w:color w:val="000000"/>
                <w:sz w:val="18"/>
                <w:szCs w:val="18"/>
              </w:rPr>
            </w:pPr>
            <w:r>
              <w:rPr>
                <w:b/>
                <w:bCs/>
                <w:color w:val="000000"/>
                <w:sz w:val="18"/>
                <w:szCs w:val="18"/>
              </w:rPr>
              <w:t>ДОХОДЫ ОТ ИСПОЛЬЗОВАНИЯ ИМУЩЕСТВА, НАХОДЯЩЕГОСЯ В ГОСУДАРСТВЕННОЙ И МУНИЦИПАЛЬНОЙ СОБСТВЕННОСТИ</w:t>
            </w:r>
          </w:p>
        </w:tc>
        <w:tc>
          <w:tcPr>
            <w:tcW w:w="1134" w:type="dxa"/>
            <w:tcBorders>
              <w:top w:val="single" w:sz="4" w:space="0" w:color="auto"/>
              <w:left w:val="nil"/>
              <w:bottom w:val="single" w:sz="4" w:space="0" w:color="auto"/>
              <w:right w:val="single" w:sz="4" w:space="0" w:color="auto"/>
            </w:tcBorders>
            <w:shd w:val="clear" w:color="auto" w:fill="auto"/>
            <w:hideMark/>
          </w:tcPr>
          <w:p w14:paraId="21FE57AD" w14:textId="77777777" w:rsidR="00C74C62" w:rsidRDefault="00C74C62" w:rsidP="00817A33">
            <w:pPr>
              <w:jc w:val="center"/>
              <w:rPr>
                <w:b/>
                <w:bCs/>
                <w:color w:val="000000"/>
                <w:sz w:val="20"/>
                <w:szCs w:val="20"/>
              </w:rPr>
            </w:pPr>
            <w:r>
              <w:rPr>
                <w:b/>
                <w:bCs/>
                <w:color w:val="000000"/>
                <w:sz w:val="20"/>
                <w:szCs w:val="20"/>
              </w:rPr>
              <w:t>2 522,3</w:t>
            </w:r>
          </w:p>
        </w:tc>
        <w:tc>
          <w:tcPr>
            <w:tcW w:w="1134" w:type="dxa"/>
            <w:tcBorders>
              <w:top w:val="single" w:sz="4" w:space="0" w:color="auto"/>
              <w:left w:val="nil"/>
              <w:bottom w:val="single" w:sz="4" w:space="0" w:color="auto"/>
              <w:right w:val="single" w:sz="4" w:space="0" w:color="auto"/>
            </w:tcBorders>
            <w:shd w:val="clear" w:color="auto" w:fill="auto"/>
            <w:hideMark/>
          </w:tcPr>
          <w:p w14:paraId="35765E8A" w14:textId="77777777" w:rsidR="00C74C62" w:rsidRDefault="00C74C62" w:rsidP="00817A33">
            <w:pPr>
              <w:jc w:val="center"/>
              <w:rPr>
                <w:b/>
                <w:bCs/>
                <w:color w:val="000000"/>
                <w:sz w:val="20"/>
                <w:szCs w:val="20"/>
              </w:rPr>
            </w:pPr>
            <w:r>
              <w:rPr>
                <w:b/>
                <w:bCs/>
                <w:color w:val="000000"/>
                <w:sz w:val="20"/>
                <w:szCs w:val="20"/>
              </w:rPr>
              <w:t>589,6</w:t>
            </w:r>
          </w:p>
        </w:tc>
        <w:tc>
          <w:tcPr>
            <w:tcW w:w="708" w:type="dxa"/>
            <w:tcBorders>
              <w:top w:val="single" w:sz="4" w:space="0" w:color="auto"/>
              <w:left w:val="nil"/>
              <w:bottom w:val="single" w:sz="4" w:space="0" w:color="auto"/>
              <w:right w:val="single" w:sz="4" w:space="0" w:color="auto"/>
            </w:tcBorders>
            <w:shd w:val="clear" w:color="auto" w:fill="auto"/>
            <w:hideMark/>
          </w:tcPr>
          <w:p w14:paraId="1915B40B" w14:textId="77777777" w:rsidR="00C74C62" w:rsidRDefault="00C74C62" w:rsidP="00817A33">
            <w:pPr>
              <w:jc w:val="center"/>
              <w:rPr>
                <w:b/>
                <w:bCs/>
                <w:color w:val="000000"/>
                <w:sz w:val="20"/>
                <w:szCs w:val="20"/>
              </w:rPr>
            </w:pPr>
            <w:r>
              <w:rPr>
                <w:b/>
                <w:bCs/>
                <w:color w:val="000000"/>
                <w:sz w:val="20"/>
                <w:szCs w:val="20"/>
              </w:rPr>
              <w:t>23,4%</w:t>
            </w:r>
          </w:p>
        </w:tc>
        <w:tc>
          <w:tcPr>
            <w:tcW w:w="1134" w:type="dxa"/>
            <w:tcBorders>
              <w:top w:val="single" w:sz="4" w:space="0" w:color="auto"/>
              <w:left w:val="nil"/>
              <w:bottom w:val="single" w:sz="4" w:space="0" w:color="auto"/>
              <w:right w:val="single" w:sz="4" w:space="0" w:color="auto"/>
            </w:tcBorders>
            <w:shd w:val="clear" w:color="auto" w:fill="auto"/>
            <w:hideMark/>
          </w:tcPr>
          <w:p w14:paraId="70A8D0A7" w14:textId="77777777" w:rsidR="00C74C62" w:rsidRDefault="00C74C62" w:rsidP="00817A33">
            <w:pPr>
              <w:jc w:val="center"/>
              <w:rPr>
                <w:b/>
                <w:bCs/>
                <w:color w:val="000000"/>
                <w:sz w:val="20"/>
                <w:szCs w:val="20"/>
              </w:rPr>
            </w:pPr>
            <w:r>
              <w:rPr>
                <w:b/>
                <w:bCs/>
                <w:color w:val="000000"/>
                <w:sz w:val="20"/>
                <w:szCs w:val="20"/>
              </w:rPr>
              <w:t>2 053,1</w:t>
            </w:r>
          </w:p>
        </w:tc>
        <w:tc>
          <w:tcPr>
            <w:tcW w:w="993" w:type="dxa"/>
            <w:tcBorders>
              <w:top w:val="single" w:sz="4" w:space="0" w:color="auto"/>
              <w:left w:val="nil"/>
              <w:bottom w:val="single" w:sz="4" w:space="0" w:color="auto"/>
              <w:right w:val="single" w:sz="4" w:space="0" w:color="auto"/>
            </w:tcBorders>
            <w:shd w:val="clear" w:color="auto" w:fill="auto"/>
            <w:hideMark/>
          </w:tcPr>
          <w:p w14:paraId="17597B86" w14:textId="77777777" w:rsidR="00C74C62" w:rsidRDefault="00C74C62" w:rsidP="00817A33">
            <w:pPr>
              <w:jc w:val="center"/>
              <w:rPr>
                <w:b/>
                <w:bCs/>
                <w:color w:val="000000"/>
                <w:sz w:val="20"/>
                <w:szCs w:val="20"/>
              </w:rPr>
            </w:pPr>
            <w:r>
              <w:rPr>
                <w:b/>
                <w:bCs/>
                <w:color w:val="000000"/>
                <w:sz w:val="20"/>
                <w:szCs w:val="20"/>
              </w:rPr>
              <w:t>-1 463,5</w:t>
            </w:r>
          </w:p>
        </w:tc>
        <w:tc>
          <w:tcPr>
            <w:tcW w:w="812" w:type="dxa"/>
            <w:tcBorders>
              <w:top w:val="single" w:sz="4" w:space="0" w:color="auto"/>
              <w:left w:val="nil"/>
              <w:bottom w:val="single" w:sz="4" w:space="0" w:color="auto"/>
              <w:right w:val="single" w:sz="4" w:space="0" w:color="auto"/>
            </w:tcBorders>
            <w:shd w:val="clear" w:color="auto" w:fill="auto"/>
            <w:hideMark/>
          </w:tcPr>
          <w:p w14:paraId="5EE48A09" w14:textId="77777777" w:rsidR="00C74C62" w:rsidRDefault="00C74C62" w:rsidP="00817A33">
            <w:pPr>
              <w:jc w:val="center"/>
              <w:rPr>
                <w:b/>
                <w:bCs/>
                <w:color w:val="000000"/>
                <w:sz w:val="20"/>
                <w:szCs w:val="20"/>
              </w:rPr>
            </w:pPr>
            <w:r>
              <w:rPr>
                <w:b/>
                <w:bCs/>
                <w:color w:val="000000"/>
                <w:sz w:val="20"/>
                <w:szCs w:val="20"/>
              </w:rPr>
              <w:t>28,7%</w:t>
            </w:r>
          </w:p>
        </w:tc>
        <w:tc>
          <w:tcPr>
            <w:tcW w:w="236" w:type="dxa"/>
            <w:vAlign w:val="center"/>
            <w:hideMark/>
          </w:tcPr>
          <w:p w14:paraId="00906A9E" w14:textId="77777777" w:rsidR="00C74C62" w:rsidRDefault="00C74C62" w:rsidP="00817A33">
            <w:pPr>
              <w:rPr>
                <w:sz w:val="20"/>
                <w:szCs w:val="20"/>
              </w:rPr>
            </w:pPr>
          </w:p>
        </w:tc>
      </w:tr>
      <w:tr w:rsidR="00C74C62" w14:paraId="63E87524" w14:textId="77777777" w:rsidTr="00C74C62">
        <w:trPr>
          <w:trHeight w:val="1845"/>
        </w:trPr>
        <w:tc>
          <w:tcPr>
            <w:tcW w:w="1976" w:type="dxa"/>
            <w:tcBorders>
              <w:top w:val="single" w:sz="4" w:space="0" w:color="auto"/>
              <w:left w:val="single" w:sz="4" w:space="0" w:color="auto"/>
              <w:bottom w:val="single" w:sz="4" w:space="0" w:color="auto"/>
              <w:right w:val="single" w:sz="4" w:space="0" w:color="auto"/>
            </w:tcBorders>
            <w:shd w:val="clear" w:color="auto" w:fill="auto"/>
            <w:hideMark/>
          </w:tcPr>
          <w:p w14:paraId="02D1C27C" w14:textId="77777777" w:rsidR="00C74C62" w:rsidRDefault="00C74C62" w:rsidP="00817A33">
            <w:pPr>
              <w:rPr>
                <w:color w:val="000000"/>
                <w:sz w:val="18"/>
                <w:szCs w:val="18"/>
              </w:rPr>
            </w:pPr>
            <w:r>
              <w:rPr>
                <w:color w:val="000000"/>
                <w:sz w:val="18"/>
                <w:szCs w:val="18"/>
              </w:rPr>
              <w:t>111 01000 00 0000 120</w:t>
            </w:r>
          </w:p>
        </w:tc>
        <w:tc>
          <w:tcPr>
            <w:tcW w:w="1847" w:type="dxa"/>
            <w:tcBorders>
              <w:top w:val="single" w:sz="4" w:space="0" w:color="auto"/>
              <w:left w:val="nil"/>
              <w:bottom w:val="single" w:sz="4" w:space="0" w:color="auto"/>
              <w:right w:val="single" w:sz="4" w:space="0" w:color="auto"/>
            </w:tcBorders>
            <w:shd w:val="clear" w:color="auto" w:fill="auto"/>
            <w:hideMark/>
          </w:tcPr>
          <w:p w14:paraId="441EBACE" w14:textId="77777777" w:rsidR="00C74C62" w:rsidRDefault="00C74C62" w:rsidP="00817A33">
            <w:pPr>
              <w:rPr>
                <w:color w:val="000000"/>
                <w:sz w:val="18"/>
                <w:szCs w:val="18"/>
              </w:rPr>
            </w:pPr>
            <w:r>
              <w:rPr>
                <w:color w:val="000000"/>
                <w:sz w:val="18"/>
                <w:szCs w:val="18"/>
              </w:rPr>
              <w:t>Дивиденды по акциям и доходы от прочих форм участия в капитале</w:t>
            </w:r>
            <w:proofErr w:type="gramStart"/>
            <w:r>
              <w:rPr>
                <w:color w:val="000000"/>
                <w:sz w:val="18"/>
                <w:szCs w:val="18"/>
              </w:rPr>
              <w:t xml:space="preserve"> ,</w:t>
            </w:r>
            <w:proofErr w:type="gramEnd"/>
            <w:r>
              <w:rPr>
                <w:color w:val="000000"/>
                <w:sz w:val="18"/>
                <w:szCs w:val="18"/>
              </w:rPr>
              <w:t xml:space="preserve"> находящихся  в государственной и муниципальной собственности</w:t>
            </w:r>
          </w:p>
        </w:tc>
        <w:tc>
          <w:tcPr>
            <w:tcW w:w="1134" w:type="dxa"/>
            <w:tcBorders>
              <w:top w:val="single" w:sz="4" w:space="0" w:color="auto"/>
              <w:left w:val="nil"/>
              <w:bottom w:val="single" w:sz="4" w:space="0" w:color="auto"/>
              <w:right w:val="single" w:sz="4" w:space="0" w:color="auto"/>
            </w:tcBorders>
            <w:shd w:val="clear" w:color="auto" w:fill="auto"/>
            <w:hideMark/>
          </w:tcPr>
          <w:p w14:paraId="69F14DAC" w14:textId="77777777" w:rsidR="00C74C62" w:rsidRDefault="00C74C62" w:rsidP="00817A33">
            <w:pPr>
              <w:jc w:val="center"/>
              <w:rPr>
                <w:color w:val="000000"/>
                <w:sz w:val="20"/>
                <w:szCs w:val="20"/>
              </w:rPr>
            </w:pPr>
            <w:r>
              <w:rPr>
                <w:color w:val="000000"/>
                <w:sz w:val="20"/>
                <w:szCs w:val="20"/>
              </w:rPr>
              <w:t>1,5</w:t>
            </w:r>
          </w:p>
        </w:tc>
        <w:tc>
          <w:tcPr>
            <w:tcW w:w="1134" w:type="dxa"/>
            <w:tcBorders>
              <w:top w:val="single" w:sz="4" w:space="0" w:color="auto"/>
              <w:left w:val="nil"/>
              <w:bottom w:val="single" w:sz="4" w:space="0" w:color="auto"/>
              <w:right w:val="single" w:sz="4" w:space="0" w:color="auto"/>
            </w:tcBorders>
            <w:shd w:val="clear" w:color="auto" w:fill="auto"/>
            <w:hideMark/>
          </w:tcPr>
          <w:p w14:paraId="693DB259" w14:textId="77777777" w:rsidR="00C74C62" w:rsidRDefault="00C74C62" w:rsidP="00817A33">
            <w:pPr>
              <w:jc w:val="center"/>
              <w:rPr>
                <w:color w:val="000000"/>
                <w:sz w:val="20"/>
                <w:szCs w:val="20"/>
              </w:rPr>
            </w:pPr>
            <w:r>
              <w:rPr>
                <w:color w:val="000000"/>
                <w:sz w:val="20"/>
                <w:szCs w:val="20"/>
              </w:rPr>
              <w:t>0,0</w:t>
            </w:r>
          </w:p>
        </w:tc>
        <w:tc>
          <w:tcPr>
            <w:tcW w:w="708" w:type="dxa"/>
            <w:tcBorders>
              <w:top w:val="single" w:sz="4" w:space="0" w:color="auto"/>
              <w:left w:val="nil"/>
              <w:bottom w:val="single" w:sz="4" w:space="0" w:color="auto"/>
              <w:right w:val="single" w:sz="4" w:space="0" w:color="auto"/>
            </w:tcBorders>
            <w:shd w:val="clear" w:color="auto" w:fill="auto"/>
            <w:hideMark/>
          </w:tcPr>
          <w:p w14:paraId="7EEFEBA0" w14:textId="77777777" w:rsidR="00C74C62" w:rsidRDefault="00C74C62" w:rsidP="00817A33">
            <w:pPr>
              <w:jc w:val="center"/>
              <w:rPr>
                <w:color w:val="000000"/>
                <w:sz w:val="20"/>
                <w:szCs w:val="20"/>
              </w:rPr>
            </w:pPr>
            <w:r>
              <w:rPr>
                <w:color w:val="000000"/>
                <w:sz w:val="20"/>
                <w:szCs w:val="20"/>
              </w:rPr>
              <w:t>0,0%</w:t>
            </w:r>
          </w:p>
        </w:tc>
        <w:tc>
          <w:tcPr>
            <w:tcW w:w="1134" w:type="dxa"/>
            <w:tcBorders>
              <w:top w:val="single" w:sz="4" w:space="0" w:color="auto"/>
              <w:left w:val="nil"/>
              <w:bottom w:val="single" w:sz="4" w:space="0" w:color="auto"/>
              <w:right w:val="single" w:sz="4" w:space="0" w:color="auto"/>
            </w:tcBorders>
            <w:shd w:val="clear" w:color="auto" w:fill="auto"/>
            <w:hideMark/>
          </w:tcPr>
          <w:p w14:paraId="552F5D86" w14:textId="77777777" w:rsidR="00C74C62" w:rsidRDefault="00C74C62" w:rsidP="00817A33">
            <w:pPr>
              <w:jc w:val="center"/>
              <w:rPr>
                <w:color w:val="000000"/>
                <w:sz w:val="20"/>
                <w:szCs w:val="20"/>
              </w:rPr>
            </w:pPr>
            <w:r>
              <w:rPr>
                <w:color w:val="000000"/>
                <w:sz w:val="20"/>
                <w:szCs w:val="20"/>
              </w:rPr>
              <w:t>0,0</w:t>
            </w:r>
          </w:p>
        </w:tc>
        <w:tc>
          <w:tcPr>
            <w:tcW w:w="993" w:type="dxa"/>
            <w:tcBorders>
              <w:top w:val="single" w:sz="4" w:space="0" w:color="auto"/>
              <w:left w:val="nil"/>
              <w:bottom w:val="single" w:sz="4" w:space="0" w:color="auto"/>
              <w:right w:val="single" w:sz="4" w:space="0" w:color="auto"/>
            </w:tcBorders>
            <w:shd w:val="clear" w:color="auto" w:fill="auto"/>
            <w:hideMark/>
          </w:tcPr>
          <w:p w14:paraId="1523B606" w14:textId="77777777" w:rsidR="00C74C62" w:rsidRDefault="00C74C62" w:rsidP="00817A33">
            <w:pPr>
              <w:jc w:val="center"/>
              <w:rPr>
                <w:color w:val="000000"/>
                <w:sz w:val="20"/>
                <w:szCs w:val="20"/>
              </w:rPr>
            </w:pPr>
            <w:r>
              <w:rPr>
                <w:color w:val="000000"/>
                <w:sz w:val="20"/>
                <w:szCs w:val="20"/>
              </w:rPr>
              <w:t>0,0</w:t>
            </w:r>
          </w:p>
        </w:tc>
        <w:tc>
          <w:tcPr>
            <w:tcW w:w="812" w:type="dxa"/>
            <w:tcBorders>
              <w:top w:val="single" w:sz="4" w:space="0" w:color="auto"/>
              <w:left w:val="nil"/>
              <w:bottom w:val="single" w:sz="4" w:space="0" w:color="auto"/>
              <w:right w:val="single" w:sz="4" w:space="0" w:color="auto"/>
            </w:tcBorders>
            <w:shd w:val="clear" w:color="auto" w:fill="auto"/>
            <w:hideMark/>
          </w:tcPr>
          <w:p w14:paraId="160ABD94" w14:textId="77777777" w:rsidR="00C74C62" w:rsidRDefault="00C74C62" w:rsidP="00817A33">
            <w:pPr>
              <w:jc w:val="center"/>
              <w:rPr>
                <w:color w:val="000000"/>
                <w:sz w:val="20"/>
                <w:szCs w:val="20"/>
              </w:rPr>
            </w:pPr>
            <w:r>
              <w:rPr>
                <w:color w:val="000000"/>
                <w:sz w:val="20"/>
                <w:szCs w:val="20"/>
              </w:rPr>
              <w:t>#ДЕЛ/0!</w:t>
            </w:r>
          </w:p>
        </w:tc>
        <w:tc>
          <w:tcPr>
            <w:tcW w:w="236" w:type="dxa"/>
            <w:vAlign w:val="center"/>
            <w:hideMark/>
          </w:tcPr>
          <w:p w14:paraId="35178F7D" w14:textId="77777777" w:rsidR="00C74C62" w:rsidRDefault="00C74C62" w:rsidP="00817A33">
            <w:pPr>
              <w:rPr>
                <w:sz w:val="20"/>
                <w:szCs w:val="20"/>
              </w:rPr>
            </w:pPr>
          </w:p>
        </w:tc>
      </w:tr>
      <w:tr w:rsidR="00C74C62" w14:paraId="2A324486" w14:textId="77777777" w:rsidTr="00C74C62">
        <w:trPr>
          <w:trHeight w:val="1425"/>
        </w:trPr>
        <w:tc>
          <w:tcPr>
            <w:tcW w:w="1976" w:type="dxa"/>
            <w:tcBorders>
              <w:top w:val="single" w:sz="4" w:space="0" w:color="auto"/>
              <w:left w:val="single" w:sz="4" w:space="0" w:color="auto"/>
              <w:bottom w:val="single" w:sz="4" w:space="0" w:color="auto"/>
              <w:right w:val="single" w:sz="4" w:space="0" w:color="auto"/>
            </w:tcBorders>
            <w:shd w:val="clear" w:color="auto" w:fill="auto"/>
            <w:hideMark/>
          </w:tcPr>
          <w:p w14:paraId="67E2D1E6" w14:textId="77777777" w:rsidR="00C74C62" w:rsidRDefault="00C74C62" w:rsidP="00817A33">
            <w:pPr>
              <w:rPr>
                <w:color w:val="000000"/>
                <w:sz w:val="18"/>
                <w:szCs w:val="18"/>
              </w:rPr>
            </w:pPr>
            <w:r>
              <w:rPr>
                <w:color w:val="000000"/>
                <w:sz w:val="18"/>
                <w:szCs w:val="18"/>
              </w:rPr>
              <w:t xml:space="preserve">111 05000 00 0000 120 </w:t>
            </w:r>
          </w:p>
        </w:tc>
        <w:tc>
          <w:tcPr>
            <w:tcW w:w="1847" w:type="dxa"/>
            <w:tcBorders>
              <w:top w:val="single" w:sz="4" w:space="0" w:color="auto"/>
              <w:left w:val="nil"/>
              <w:bottom w:val="single" w:sz="4" w:space="0" w:color="auto"/>
              <w:right w:val="single" w:sz="4" w:space="0" w:color="auto"/>
            </w:tcBorders>
            <w:shd w:val="clear" w:color="auto" w:fill="auto"/>
            <w:hideMark/>
          </w:tcPr>
          <w:p w14:paraId="039B4D02" w14:textId="77777777" w:rsidR="00C74C62" w:rsidRDefault="00C74C62" w:rsidP="00817A33">
            <w:pPr>
              <w:rPr>
                <w:color w:val="000000"/>
                <w:sz w:val="18"/>
                <w:szCs w:val="18"/>
              </w:rPr>
            </w:pPr>
            <w:r>
              <w:rPr>
                <w:color w:val="000000"/>
                <w:sz w:val="18"/>
                <w:szCs w:val="18"/>
              </w:rPr>
              <w:t xml:space="preserve">Доходы от  сдачи в аренду имущества, находящегося в государственной и муниципальной собственности </w:t>
            </w:r>
          </w:p>
        </w:tc>
        <w:tc>
          <w:tcPr>
            <w:tcW w:w="1134" w:type="dxa"/>
            <w:tcBorders>
              <w:top w:val="single" w:sz="4" w:space="0" w:color="auto"/>
              <w:left w:val="nil"/>
              <w:bottom w:val="single" w:sz="4" w:space="0" w:color="auto"/>
              <w:right w:val="single" w:sz="4" w:space="0" w:color="auto"/>
            </w:tcBorders>
            <w:shd w:val="clear" w:color="auto" w:fill="auto"/>
            <w:hideMark/>
          </w:tcPr>
          <w:p w14:paraId="77E60124" w14:textId="77777777" w:rsidR="00C74C62" w:rsidRDefault="00C74C62" w:rsidP="00817A33">
            <w:pPr>
              <w:jc w:val="center"/>
              <w:rPr>
                <w:color w:val="000000"/>
                <w:sz w:val="20"/>
                <w:szCs w:val="20"/>
              </w:rPr>
            </w:pPr>
            <w:r>
              <w:rPr>
                <w:color w:val="000000"/>
                <w:sz w:val="20"/>
                <w:szCs w:val="20"/>
              </w:rPr>
              <w:t>2 515,8</w:t>
            </w:r>
          </w:p>
        </w:tc>
        <w:tc>
          <w:tcPr>
            <w:tcW w:w="1134" w:type="dxa"/>
            <w:tcBorders>
              <w:top w:val="single" w:sz="4" w:space="0" w:color="auto"/>
              <w:left w:val="nil"/>
              <w:bottom w:val="single" w:sz="4" w:space="0" w:color="auto"/>
              <w:right w:val="single" w:sz="4" w:space="0" w:color="auto"/>
            </w:tcBorders>
            <w:shd w:val="clear" w:color="auto" w:fill="auto"/>
            <w:hideMark/>
          </w:tcPr>
          <w:p w14:paraId="4DC6C3DA" w14:textId="77777777" w:rsidR="00C74C62" w:rsidRDefault="00C74C62" w:rsidP="00817A33">
            <w:pPr>
              <w:jc w:val="center"/>
              <w:rPr>
                <w:color w:val="000000"/>
                <w:sz w:val="20"/>
                <w:szCs w:val="20"/>
              </w:rPr>
            </w:pPr>
            <w:r>
              <w:rPr>
                <w:color w:val="000000"/>
                <w:sz w:val="20"/>
                <w:szCs w:val="20"/>
              </w:rPr>
              <w:t>585,1</w:t>
            </w:r>
          </w:p>
        </w:tc>
        <w:tc>
          <w:tcPr>
            <w:tcW w:w="708" w:type="dxa"/>
            <w:tcBorders>
              <w:top w:val="single" w:sz="4" w:space="0" w:color="auto"/>
              <w:left w:val="nil"/>
              <w:bottom w:val="single" w:sz="4" w:space="0" w:color="auto"/>
              <w:right w:val="single" w:sz="4" w:space="0" w:color="auto"/>
            </w:tcBorders>
            <w:shd w:val="clear" w:color="auto" w:fill="auto"/>
            <w:hideMark/>
          </w:tcPr>
          <w:p w14:paraId="5D54731C" w14:textId="77777777" w:rsidR="00C74C62" w:rsidRDefault="00C74C62" w:rsidP="00817A33">
            <w:pPr>
              <w:jc w:val="center"/>
              <w:rPr>
                <w:color w:val="000000"/>
                <w:sz w:val="20"/>
                <w:szCs w:val="20"/>
              </w:rPr>
            </w:pPr>
            <w:r>
              <w:rPr>
                <w:color w:val="000000"/>
                <w:sz w:val="20"/>
                <w:szCs w:val="20"/>
              </w:rPr>
              <w:t>23,3%</w:t>
            </w:r>
          </w:p>
        </w:tc>
        <w:tc>
          <w:tcPr>
            <w:tcW w:w="1134" w:type="dxa"/>
            <w:tcBorders>
              <w:top w:val="single" w:sz="4" w:space="0" w:color="auto"/>
              <w:left w:val="nil"/>
              <w:bottom w:val="single" w:sz="4" w:space="0" w:color="auto"/>
              <w:right w:val="single" w:sz="4" w:space="0" w:color="auto"/>
            </w:tcBorders>
            <w:shd w:val="clear" w:color="auto" w:fill="auto"/>
            <w:hideMark/>
          </w:tcPr>
          <w:p w14:paraId="0BD0EF1D" w14:textId="77777777" w:rsidR="00C74C62" w:rsidRDefault="00C74C62" w:rsidP="00817A33">
            <w:pPr>
              <w:jc w:val="center"/>
              <w:rPr>
                <w:color w:val="000000"/>
                <w:sz w:val="20"/>
                <w:szCs w:val="20"/>
              </w:rPr>
            </w:pPr>
            <w:r>
              <w:rPr>
                <w:color w:val="000000"/>
                <w:sz w:val="20"/>
                <w:szCs w:val="20"/>
              </w:rPr>
              <w:t>20 512,0</w:t>
            </w:r>
          </w:p>
        </w:tc>
        <w:tc>
          <w:tcPr>
            <w:tcW w:w="993" w:type="dxa"/>
            <w:tcBorders>
              <w:top w:val="single" w:sz="4" w:space="0" w:color="auto"/>
              <w:left w:val="nil"/>
              <w:bottom w:val="single" w:sz="4" w:space="0" w:color="auto"/>
              <w:right w:val="single" w:sz="4" w:space="0" w:color="auto"/>
            </w:tcBorders>
            <w:shd w:val="clear" w:color="auto" w:fill="auto"/>
            <w:hideMark/>
          </w:tcPr>
          <w:p w14:paraId="6971DB43" w14:textId="77777777" w:rsidR="00C74C62" w:rsidRDefault="00C74C62" w:rsidP="00817A33">
            <w:pPr>
              <w:jc w:val="center"/>
              <w:rPr>
                <w:color w:val="000000"/>
                <w:sz w:val="20"/>
                <w:szCs w:val="20"/>
              </w:rPr>
            </w:pPr>
            <w:r>
              <w:rPr>
                <w:color w:val="000000"/>
                <w:sz w:val="20"/>
                <w:szCs w:val="20"/>
              </w:rPr>
              <w:t>-19 926,9</w:t>
            </w:r>
          </w:p>
        </w:tc>
        <w:tc>
          <w:tcPr>
            <w:tcW w:w="812" w:type="dxa"/>
            <w:tcBorders>
              <w:top w:val="single" w:sz="4" w:space="0" w:color="auto"/>
              <w:left w:val="nil"/>
              <w:bottom w:val="single" w:sz="4" w:space="0" w:color="auto"/>
              <w:right w:val="single" w:sz="4" w:space="0" w:color="auto"/>
            </w:tcBorders>
            <w:shd w:val="clear" w:color="auto" w:fill="auto"/>
            <w:hideMark/>
          </w:tcPr>
          <w:p w14:paraId="4FF58E3A" w14:textId="77777777" w:rsidR="00C74C62" w:rsidRDefault="00C74C62" w:rsidP="00817A33">
            <w:pPr>
              <w:jc w:val="center"/>
              <w:rPr>
                <w:color w:val="000000"/>
                <w:sz w:val="20"/>
                <w:szCs w:val="20"/>
              </w:rPr>
            </w:pPr>
            <w:r>
              <w:rPr>
                <w:color w:val="000000"/>
                <w:sz w:val="20"/>
                <w:szCs w:val="20"/>
              </w:rPr>
              <w:t>2,9%</w:t>
            </w:r>
          </w:p>
        </w:tc>
        <w:tc>
          <w:tcPr>
            <w:tcW w:w="236" w:type="dxa"/>
            <w:vAlign w:val="center"/>
            <w:hideMark/>
          </w:tcPr>
          <w:p w14:paraId="1A5E2EB3" w14:textId="77777777" w:rsidR="00C74C62" w:rsidRDefault="00C74C62" w:rsidP="00817A33">
            <w:pPr>
              <w:rPr>
                <w:sz w:val="20"/>
                <w:szCs w:val="20"/>
              </w:rPr>
            </w:pPr>
          </w:p>
        </w:tc>
      </w:tr>
      <w:tr w:rsidR="00C74C62" w14:paraId="6AA7E9F9" w14:textId="77777777" w:rsidTr="00C74C62">
        <w:trPr>
          <w:trHeight w:val="1575"/>
        </w:trPr>
        <w:tc>
          <w:tcPr>
            <w:tcW w:w="1976" w:type="dxa"/>
            <w:tcBorders>
              <w:top w:val="single" w:sz="4" w:space="0" w:color="auto"/>
              <w:left w:val="single" w:sz="4" w:space="0" w:color="auto"/>
              <w:bottom w:val="single" w:sz="4" w:space="0" w:color="auto"/>
              <w:right w:val="single" w:sz="4" w:space="0" w:color="auto"/>
            </w:tcBorders>
            <w:shd w:val="clear" w:color="auto" w:fill="auto"/>
            <w:hideMark/>
          </w:tcPr>
          <w:p w14:paraId="657B84B2" w14:textId="77777777" w:rsidR="00C74C62" w:rsidRDefault="00C74C62" w:rsidP="00817A33">
            <w:pPr>
              <w:rPr>
                <w:color w:val="000000"/>
                <w:sz w:val="18"/>
                <w:szCs w:val="18"/>
              </w:rPr>
            </w:pPr>
            <w:r>
              <w:rPr>
                <w:color w:val="000000"/>
                <w:sz w:val="18"/>
                <w:szCs w:val="18"/>
              </w:rPr>
              <w:t>111 05010 00 0000120</w:t>
            </w:r>
          </w:p>
        </w:tc>
        <w:tc>
          <w:tcPr>
            <w:tcW w:w="1847" w:type="dxa"/>
            <w:tcBorders>
              <w:top w:val="single" w:sz="4" w:space="0" w:color="auto"/>
              <w:left w:val="nil"/>
              <w:bottom w:val="single" w:sz="4" w:space="0" w:color="auto"/>
              <w:right w:val="single" w:sz="4" w:space="0" w:color="auto"/>
            </w:tcBorders>
            <w:shd w:val="clear" w:color="auto" w:fill="auto"/>
            <w:hideMark/>
          </w:tcPr>
          <w:p w14:paraId="4E9E8D76" w14:textId="79BA3FD9" w:rsidR="00C74C62" w:rsidRDefault="00C74C62" w:rsidP="00817A33">
            <w:pPr>
              <w:rPr>
                <w:color w:val="000000"/>
                <w:sz w:val="18"/>
                <w:szCs w:val="18"/>
              </w:rPr>
            </w:pPr>
            <w:r>
              <w:rPr>
                <w:color w:val="000000"/>
                <w:sz w:val="18"/>
                <w:szCs w:val="18"/>
              </w:rPr>
              <w:t>Доходы, получаемые  в виде арендной платы  за земельные участки,</w:t>
            </w:r>
            <w:r w:rsidR="000106E9">
              <w:rPr>
                <w:color w:val="000000"/>
                <w:sz w:val="18"/>
                <w:szCs w:val="18"/>
              </w:rPr>
              <w:t xml:space="preserve"> </w:t>
            </w:r>
            <w:r>
              <w:rPr>
                <w:color w:val="000000"/>
                <w:sz w:val="18"/>
                <w:szCs w:val="18"/>
              </w:rPr>
              <w:t xml:space="preserve">государственная собственность на которые  не разграничена </w:t>
            </w:r>
          </w:p>
        </w:tc>
        <w:tc>
          <w:tcPr>
            <w:tcW w:w="1134" w:type="dxa"/>
            <w:tcBorders>
              <w:top w:val="single" w:sz="4" w:space="0" w:color="auto"/>
              <w:left w:val="nil"/>
              <w:bottom w:val="single" w:sz="4" w:space="0" w:color="auto"/>
              <w:right w:val="single" w:sz="4" w:space="0" w:color="auto"/>
            </w:tcBorders>
            <w:shd w:val="clear" w:color="auto" w:fill="auto"/>
            <w:hideMark/>
          </w:tcPr>
          <w:p w14:paraId="33A5B7D1" w14:textId="77777777" w:rsidR="00C74C62" w:rsidRDefault="00C74C62" w:rsidP="00817A33">
            <w:pPr>
              <w:jc w:val="center"/>
              <w:rPr>
                <w:color w:val="000000"/>
                <w:sz w:val="20"/>
                <w:szCs w:val="20"/>
              </w:rPr>
            </w:pPr>
            <w:r>
              <w:rPr>
                <w:color w:val="000000"/>
                <w:sz w:val="20"/>
                <w:szCs w:val="20"/>
              </w:rPr>
              <w:t>2 500,0</w:t>
            </w:r>
          </w:p>
        </w:tc>
        <w:tc>
          <w:tcPr>
            <w:tcW w:w="1134" w:type="dxa"/>
            <w:tcBorders>
              <w:top w:val="single" w:sz="4" w:space="0" w:color="auto"/>
              <w:left w:val="nil"/>
              <w:bottom w:val="single" w:sz="4" w:space="0" w:color="auto"/>
              <w:right w:val="single" w:sz="4" w:space="0" w:color="auto"/>
            </w:tcBorders>
            <w:shd w:val="clear" w:color="auto" w:fill="auto"/>
            <w:hideMark/>
          </w:tcPr>
          <w:p w14:paraId="77899F7E" w14:textId="77777777" w:rsidR="00C74C62" w:rsidRDefault="00C74C62" w:rsidP="00817A33">
            <w:pPr>
              <w:jc w:val="center"/>
              <w:rPr>
                <w:rFonts w:ascii="Calibri" w:hAnsi="Calibri" w:cs="Calibri"/>
                <w:color w:val="000000"/>
                <w:sz w:val="22"/>
                <w:szCs w:val="22"/>
              </w:rPr>
            </w:pPr>
            <w:r>
              <w:rPr>
                <w:rFonts w:ascii="Calibri" w:hAnsi="Calibri" w:cs="Calibri"/>
                <w:color w:val="000000"/>
                <w:sz w:val="22"/>
                <w:szCs w:val="22"/>
              </w:rPr>
              <w:t>582,5</w:t>
            </w:r>
          </w:p>
        </w:tc>
        <w:tc>
          <w:tcPr>
            <w:tcW w:w="708" w:type="dxa"/>
            <w:tcBorders>
              <w:top w:val="single" w:sz="4" w:space="0" w:color="auto"/>
              <w:left w:val="nil"/>
              <w:bottom w:val="single" w:sz="4" w:space="0" w:color="auto"/>
              <w:right w:val="single" w:sz="4" w:space="0" w:color="auto"/>
            </w:tcBorders>
            <w:shd w:val="clear" w:color="auto" w:fill="auto"/>
            <w:hideMark/>
          </w:tcPr>
          <w:p w14:paraId="75B8AB6B" w14:textId="77777777" w:rsidR="00C74C62" w:rsidRDefault="00C74C62" w:rsidP="00817A33">
            <w:pPr>
              <w:jc w:val="center"/>
              <w:rPr>
                <w:color w:val="000000"/>
                <w:sz w:val="20"/>
                <w:szCs w:val="20"/>
              </w:rPr>
            </w:pPr>
            <w:r>
              <w:rPr>
                <w:color w:val="000000"/>
                <w:sz w:val="20"/>
                <w:szCs w:val="20"/>
              </w:rPr>
              <w:t>23,3%</w:t>
            </w:r>
          </w:p>
        </w:tc>
        <w:tc>
          <w:tcPr>
            <w:tcW w:w="1134" w:type="dxa"/>
            <w:tcBorders>
              <w:top w:val="single" w:sz="4" w:space="0" w:color="auto"/>
              <w:left w:val="nil"/>
              <w:bottom w:val="single" w:sz="4" w:space="0" w:color="auto"/>
              <w:right w:val="single" w:sz="4" w:space="0" w:color="auto"/>
            </w:tcBorders>
            <w:shd w:val="clear" w:color="000000" w:fill="FFFFFF"/>
            <w:hideMark/>
          </w:tcPr>
          <w:p w14:paraId="48951172" w14:textId="77777777" w:rsidR="00C74C62" w:rsidRDefault="00C74C62" w:rsidP="00817A33">
            <w:pPr>
              <w:jc w:val="center"/>
              <w:rPr>
                <w:rFonts w:ascii="Calibri" w:hAnsi="Calibri" w:cs="Calibri"/>
                <w:color w:val="000000"/>
                <w:sz w:val="22"/>
                <w:szCs w:val="22"/>
              </w:rPr>
            </w:pPr>
            <w:r>
              <w:rPr>
                <w:rFonts w:ascii="Calibri" w:hAnsi="Calibri" w:cs="Calibri"/>
                <w:color w:val="000000"/>
                <w:sz w:val="22"/>
                <w:szCs w:val="22"/>
              </w:rPr>
              <w:t>2 049,0</w:t>
            </w:r>
          </w:p>
        </w:tc>
        <w:tc>
          <w:tcPr>
            <w:tcW w:w="993" w:type="dxa"/>
            <w:tcBorders>
              <w:top w:val="single" w:sz="4" w:space="0" w:color="auto"/>
              <w:left w:val="nil"/>
              <w:bottom w:val="single" w:sz="4" w:space="0" w:color="auto"/>
              <w:right w:val="single" w:sz="4" w:space="0" w:color="auto"/>
            </w:tcBorders>
            <w:shd w:val="clear" w:color="auto" w:fill="auto"/>
            <w:hideMark/>
          </w:tcPr>
          <w:p w14:paraId="19CB19B5" w14:textId="77777777" w:rsidR="00C74C62" w:rsidRDefault="00C74C62" w:rsidP="00817A33">
            <w:pPr>
              <w:jc w:val="center"/>
              <w:rPr>
                <w:color w:val="000000"/>
                <w:sz w:val="20"/>
                <w:szCs w:val="20"/>
              </w:rPr>
            </w:pPr>
            <w:r>
              <w:rPr>
                <w:color w:val="000000"/>
                <w:sz w:val="20"/>
                <w:szCs w:val="20"/>
              </w:rPr>
              <w:t>-1 466,5</w:t>
            </w:r>
          </w:p>
        </w:tc>
        <w:tc>
          <w:tcPr>
            <w:tcW w:w="812" w:type="dxa"/>
            <w:tcBorders>
              <w:top w:val="single" w:sz="4" w:space="0" w:color="auto"/>
              <w:left w:val="nil"/>
              <w:bottom w:val="single" w:sz="4" w:space="0" w:color="auto"/>
              <w:right w:val="single" w:sz="4" w:space="0" w:color="auto"/>
            </w:tcBorders>
            <w:shd w:val="clear" w:color="auto" w:fill="auto"/>
            <w:hideMark/>
          </w:tcPr>
          <w:p w14:paraId="1FA5FFAF" w14:textId="77777777" w:rsidR="00C74C62" w:rsidRDefault="00C74C62" w:rsidP="00817A33">
            <w:pPr>
              <w:jc w:val="center"/>
              <w:rPr>
                <w:color w:val="000000"/>
                <w:sz w:val="20"/>
                <w:szCs w:val="20"/>
              </w:rPr>
            </w:pPr>
            <w:r>
              <w:rPr>
                <w:color w:val="000000"/>
                <w:sz w:val="20"/>
                <w:szCs w:val="20"/>
              </w:rPr>
              <w:t>28,4%</w:t>
            </w:r>
          </w:p>
        </w:tc>
        <w:tc>
          <w:tcPr>
            <w:tcW w:w="236" w:type="dxa"/>
            <w:vAlign w:val="center"/>
            <w:hideMark/>
          </w:tcPr>
          <w:p w14:paraId="3E4EA8A0" w14:textId="77777777" w:rsidR="00C74C62" w:rsidRDefault="00C74C62" w:rsidP="00817A33">
            <w:pPr>
              <w:rPr>
                <w:sz w:val="20"/>
                <w:szCs w:val="20"/>
              </w:rPr>
            </w:pPr>
          </w:p>
        </w:tc>
      </w:tr>
      <w:tr w:rsidR="00C74C62" w14:paraId="3DD30CA7" w14:textId="77777777" w:rsidTr="00C74C62">
        <w:trPr>
          <w:trHeight w:val="1605"/>
        </w:trPr>
        <w:tc>
          <w:tcPr>
            <w:tcW w:w="1976" w:type="dxa"/>
            <w:tcBorders>
              <w:top w:val="single" w:sz="4" w:space="0" w:color="auto"/>
              <w:left w:val="single" w:sz="4" w:space="0" w:color="auto"/>
              <w:bottom w:val="single" w:sz="4" w:space="0" w:color="auto"/>
              <w:right w:val="single" w:sz="4" w:space="0" w:color="auto"/>
            </w:tcBorders>
            <w:shd w:val="clear" w:color="auto" w:fill="auto"/>
            <w:hideMark/>
          </w:tcPr>
          <w:p w14:paraId="46C7EC38" w14:textId="77777777" w:rsidR="00C74C62" w:rsidRDefault="00C74C62" w:rsidP="00817A33">
            <w:pPr>
              <w:rPr>
                <w:color w:val="000000"/>
                <w:sz w:val="18"/>
                <w:szCs w:val="18"/>
              </w:rPr>
            </w:pPr>
            <w:r>
              <w:rPr>
                <w:color w:val="000000"/>
                <w:sz w:val="18"/>
                <w:szCs w:val="18"/>
              </w:rPr>
              <w:t>111 05035 05 0000 120</w:t>
            </w:r>
          </w:p>
        </w:tc>
        <w:tc>
          <w:tcPr>
            <w:tcW w:w="1847" w:type="dxa"/>
            <w:tcBorders>
              <w:top w:val="single" w:sz="4" w:space="0" w:color="auto"/>
              <w:left w:val="nil"/>
              <w:bottom w:val="single" w:sz="4" w:space="0" w:color="auto"/>
              <w:right w:val="single" w:sz="4" w:space="0" w:color="auto"/>
            </w:tcBorders>
            <w:shd w:val="clear" w:color="auto" w:fill="auto"/>
            <w:hideMark/>
          </w:tcPr>
          <w:p w14:paraId="7EBDF65C" w14:textId="77777777" w:rsidR="00C74C62" w:rsidRDefault="00C74C62" w:rsidP="00817A33">
            <w:pPr>
              <w:rPr>
                <w:color w:val="000000"/>
                <w:sz w:val="18"/>
                <w:szCs w:val="18"/>
              </w:rPr>
            </w:pPr>
            <w:r>
              <w:rPr>
                <w:color w:val="000000"/>
                <w:sz w:val="18"/>
                <w:szCs w:val="18"/>
              </w:rPr>
              <w:t>Доходы от сдачи в аренду имущества, находящегося  в оперативном  управлении   органов управления  муниципальных районов  и созданных ими учреждений</w:t>
            </w:r>
          </w:p>
        </w:tc>
        <w:tc>
          <w:tcPr>
            <w:tcW w:w="1134" w:type="dxa"/>
            <w:tcBorders>
              <w:top w:val="single" w:sz="4" w:space="0" w:color="auto"/>
              <w:left w:val="nil"/>
              <w:bottom w:val="single" w:sz="4" w:space="0" w:color="auto"/>
              <w:right w:val="single" w:sz="4" w:space="0" w:color="auto"/>
            </w:tcBorders>
            <w:shd w:val="clear" w:color="auto" w:fill="auto"/>
            <w:hideMark/>
          </w:tcPr>
          <w:p w14:paraId="58A11557" w14:textId="77777777" w:rsidR="00C74C62" w:rsidRDefault="00C74C62" w:rsidP="00817A33">
            <w:pPr>
              <w:jc w:val="center"/>
              <w:rPr>
                <w:color w:val="000000"/>
                <w:sz w:val="20"/>
                <w:szCs w:val="20"/>
              </w:rPr>
            </w:pPr>
            <w:r>
              <w:rPr>
                <w:color w:val="000000"/>
                <w:sz w:val="20"/>
                <w:szCs w:val="20"/>
              </w:rPr>
              <w:t>15,8</w:t>
            </w:r>
          </w:p>
        </w:tc>
        <w:tc>
          <w:tcPr>
            <w:tcW w:w="1134" w:type="dxa"/>
            <w:tcBorders>
              <w:top w:val="single" w:sz="4" w:space="0" w:color="auto"/>
              <w:left w:val="nil"/>
              <w:bottom w:val="single" w:sz="4" w:space="0" w:color="auto"/>
              <w:right w:val="single" w:sz="4" w:space="0" w:color="auto"/>
            </w:tcBorders>
            <w:shd w:val="clear" w:color="auto" w:fill="auto"/>
            <w:hideMark/>
          </w:tcPr>
          <w:p w14:paraId="36BC966E" w14:textId="77777777" w:rsidR="00C74C62" w:rsidRDefault="00C74C62" w:rsidP="00817A33">
            <w:pPr>
              <w:jc w:val="center"/>
              <w:rPr>
                <w:color w:val="000000"/>
                <w:sz w:val="20"/>
                <w:szCs w:val="20"/>
              </w:rPr>
            </w:pPr>
            <w:r>
              <w:rPr>
                <w:color w:val="000000"/>
                <w:sz w:val="20"/>
                <w:szCs w:val="20"/>
              </w:rPr>
              <w:t>2,6</w:t>
            </w:r>
          </w:p>
        </w:tc>
        <w:tc>
          <w:tcPr>
            <w:tcW w:w="708" w:type="dxa"/>
            <w:tcBorders>
              <w:top w:val="single" w:sz="4" w:space="0" w:color="auto"/>
              <w:left w:val="nil"/>
              <w:bottom w:val="single" w:sz="4" w:space="0" w:color="auto"/>
              <w:right w:val="single" w:sz="4" w:space="0" w:color="auto"/>
            </w:tcBorders>
            <w:shd w:val="clear" w:color="auto" w:fill="auto"/>
            <w:hideMark/>
          </w:tcPr>
          <w:p w14:paraId="7BE3BC0B" w14:textId="77777777" w:rsidR="00C74C62" w:rsidRDefault="00C74C62" w:rsidP="00817A33">
            <w:pPr>
              <w:jc w:val="center"/>
              <w:rPr>
                <w:color w:val="000000"/>
                <w:sz w:val="20"/>
                <w:szCs w:val="20"/>
              </w:rPr>
            </w:pPr>
            <w:r>
              <w:rPr>
                <w:color w:val="000000"/>
                <w:sz w:val="20"/>
                <w:szCs w:val="20"/>
              </w:rPr>
              <w:t>16,5%</w:t>
            </w:r>
          </w:p>
        </w:tc>
        <w:tc>
          <w:tcPr>
            <w:tcW w:w="1134" w:type="dxa"/>
            <w:tcBorders>
              <w:top w:val="single" w:sz="4" w:space="0" w:color="auto"/>
              <w:left w:val="nil"/>
              <w:bottom w:val="single" w:sz="4" w:space="0" w:color="auto"/>
              <w:right w:val="single" w:sz="4" w:space="0" w:color="auto"/>
            </w:tcBorders>
            <w:shd w:val="clear" w:color="auto" w:fill="auto"/>
            <w:hideMark/>
          </w:tcPr>
          <w:p w14:paraId="6AB1FA23" w14:textId="77777777" w:rsidR="00C74C62" w:rsidRDefault="00C74C62" w:rsidP="00817A33">
            <w:pPr>
              <w:jc w:val="center"/>
              <w:rPr>
                <w:color w:val="000000"/>
                <w:sz w:val="20"/>
                <w:szCs w:val="20"/>
              </w:rPr>
            </w:pPr>
            <w:r>
              <w:rPr>
                <w:color w:val="000000"/>
                <w:sz w:val="20"/>
                <w:szCs w:val="20"/>
              </w:rPr>
              <w:t>2,6</w:t>
            </w:r>
          </w:p>
        </w:tc>
        <w:tc>
          <w:tcPr>
            <w:tcW w:w="993" w:type="dxa"/>
            <w:tcBorders>
              <w:top w:val="single" w:sz="4" w:space="0" w:color="auto"/>
              <w:left w:val="nil"/>
              <w:bottom w:val="single" w:sz="4" w:space="0" w:color="auto"/>
              <w:right w:val="single" w:sz="4" w:space="0" w:color="auto"/>
            </w:tcBorders>
            <w:shd w:val="clear" w:color="auto" w:fill="auto"/>
            <w:hideMark/>
          </w:tcPr>
          <w:p w14:paraId="48D61291" w14:textId="77777777" w:rsidR="00C74C62" w:rsidRDefault="00C74C62" w:rsidP="00817A33">
            <w:pPr>
              <w:jc w:val="center"/>
              <w:rPr>
                <w:color w:val="000000"/>
                <w:sz w:val="20"/>
                <w:szCs w:val="20"/>
              </w:rPr>
            </w:pPr>
            <w:r>
              <w:rPr>
                <w:color w:val="000000"/>
                <w:sz w:val="20"/>
                <w:szCs w:val="20"/>
              </w:rPr>
              <w:t>0,0</w:t>
            </w:r>
          </w:p>
        </w:tc>
        <w:tc>
          <w:tcPr>
            <w:tcW w:w="812" w:type="dxa"/>
            <w:tcBorders>
              <w:top w:val="single" w:sz="4" w:space="0" w:color="auto"/>
              <w:left w:val="nil"/>
              <w:bottom w:val="single" w:sz="4" w:space="0" w:color="auto"/>
              <w:right w:val="single" w:sz="4" w:space="0" w:color="auto"/>
            </w:tcBorders>
            <w:shd w:val="clear" w:color="auto" w:fill="auto"/>
            <w:hideMark/>
          </w:tcPr>
          <w:p w14:paraId="57931632" w14:textId="77777777" w:rsidR="00C74C62" w:rsidRDefault="00C74C62" w:rsidP="00817A33">
            <w:pPr>
              <w:jc w:val="center"/>
              <w:rPr>
                <w:color w:val="000000"/>
                <w:sz w:val="20"/>
                <w:szCs w:val="20"/>
              </w:rPr>
            </w:pPr>
            <w:r>
              <w:rPr>
                <w:color w:val="000000"/>
                <w:sz w:val="20"/>
                <w:szCs w:val="20"/>
              </w:rPr>
              <w:t>100,0%</w:t>
            </w:r>
          </w:p>
        </w:tc>
        <w:tc>
          <w:tcPr>
            <w:tcW w:w="236" w:type="dxa"/>
            <w:vAlign w:val="center"/>
            <w:hideMark/>
          </w:tcPr>
          <w:p w14:paraId="40C76DFB" w14:textId="77777777" w:rsidR="00C74C62" w:rsidRDefault="00C74C62" w:rsidP="00817A33">
            <w:pPr>
              <w:rPr>
                <w:sz w:val="20"/>
                <w:szCs w:val="20"/>
              </w:rPr>
            </w:pPr>
          </w:p>
        </w:tc>
      </w:tr>
      <w:tr w:rsidR="00C74C62" w14:paraId="0094C165" w14:textId="77777777" w:rsidTr="00C74C62">
        <w:trPr>
          <w:trHeight w:val="780"/>
        </w:trPr>
        <w:tc>
          <w:tcPr>
            <w:tcW w:w="1976" w:type="dxa"/>
            <w:tcBorders>
              <w:top w:val="single" w:sz="4" w:space="0" w:color="auto"/>
              <w:left w:val="single" w:sz="4" w:space="0" w:color="auto"/>
              <w:bottom w:val="single" w:sz="4" w:space="0" w:color="auto"/>
              <w:right w:val="single" w:sz="4" w:space="0" w:color="auto"/>
            </w:tcBorders>
            <w:shd w:val="clear" w:color="auto" w:fill="auto"/>
            <w:hideMark/>
          </w:tcPr>
          <w:p w14:paraId="64992DAB" w14:textId="77777777" w:rsidR="00C74C62" w:rsidRDefault="00C74C62" w:rsidP="00817A33">
            <w:pPr>
              <w:rPr>
                <w:color w:val="000000"/>
                <w:sz w:val="18"/>
                <w:szCs w:val="18"/>
              </w:rPr>
            </w:pPr>
            <w:r>
              <w:rPr>
                <w:color w:val="000000"/>
                <w:sz w:val="18"/>
                <w:szCs w:val="18"/>
              </w:rPr>
              <w:t>111 05075 05 0000 120</w:t>
            </w:r>
          </w:p>
        </w:tc>
        <w:tc>
          <w:tcPr>
            <w:tcW w:w="1847" w:type="dxa"/>
            <w:tcBorders>
              <w:top w:val="single" w:sz="4" w:space="0" w:color="auto"/>
              <w:left w:val="nil"/>
              <w:bottom w:val="single" w:sz="4" w:space="0" w:color="auto"/>
              <w:right w:val="single" w:sz="4" w:space="0" w:color="auto"/>
            </w:tcBorders>
            <w:shd w:val="clear" w:color="auto" w:fill="auto"/>
            <w:hideMark/>
          </w:tcPr>
          <w:p w14:paraId="6379F281" w14:textId="79306316" w:rsidR="00C74C62" w:rsidRDefault="00C74C62" w:rsidP="00817A33">
            <w:pPr>
              <w:rPr>
                <w:color w:val="000000"/>
                <w:sz w:val="18"/>
                <w:szCs w:val="18"/>
              </w:rPr>
            </w:pPr>
            <w:r>
              <w:rPr>
                <w:color w:val="000000"/>
                <w:sz w:val="18"/>
                <w:szCs w:val="18"/>
              </w:rPr>
              <w:t>Доходы от сдачи в аренду имущества</w:t>
            </w:r>
            <w:proofErr w:type="gramStart"/>
            <w:r w:rsidR="000106E9">
              <w:rPr>
                <w:color w:val="000000"/>
                <w:sz w:val="18"/>
                <w:szCs w:val="18"/>
              </w:rPr>
              <w:t xml:space="preserve"> </w:t>
            </w:r>
            <w:bookmarkStart w:id="0" w:name="_GoBack"/>
            <w:bookmarkEnd w:id="0"/>
            <w:r>
              <w:rPr>
                <w:color w:val="000000"/>
                <w:sz w:val="18"/>
                <w:szCs w:val="18"/>
              </w:rPr>
              <w:t>,</w:t>
            </w:r>
            <w:proofErr w:type="gramEnd"/>
            <w:r>
              <w:rPr>
                <w:color w:val="000000"/>
                <w:sz w:val="18"/>
                <w:szCs w:val="18"/>
              </w:rPr>
              <w:t>составляющего казну  муниципального района</w:t>
            </w:r>
          </w:p>
        </w:tc>
        <w:tc>
          <w:tcPr>
            <w:tcW w:w="1134" w:type="dxa"/>
            <w:tcBorders>
              <w:top w:val="single" w:sz="4" w:space="0" w:color="auto"/>
              <w:left w:val="nil"/>
              <w:bottom w:val="single" w:sz="4" w:space="0" w:color="auto"/>
              <w:right w:val="single" w:sz="4" w:space="0" w:color="auto"/>
            </w:tcBorders>
            <w:shd w:val="clear" w:color="auto" w:fill="auto"/>
            <w:hideMark/>
          </w:tcPr>
          <w:p w14:paraId="58592297" w14:textId="77777777" w:rsidR="00C74C62" w:rsidRDefault="00C74C62" w:rsidP="00817A33">
            <w:pPr>
              <w:jc w:val="center"/>
              <w:rPr>
                <w:color w:val="000000"/>
                <w:sz w:val="20"/>
                <w:szCs w:val="20"/>
              </w:rPr>
            </w:pPr>
            <w:r>
              <w:rPr>
                <w:color w:val="000000"/>
                <w:sz w:val="20"/>
                <w:szCs w:val="20"/>
              </w:rPr>
              <w:t>0,0</w:t>
            </w:r>
          </w:p>
        </w:tc>
        <w:tc>
          <w:tcPr>
            <w:tcW w:w="1134" w:type="dxa"/>
            <w:tcBorders>
              <w:top w:val="single" w:sz="4" w:space="0" w:color="auto"/>
              <w:left w:val="nil"/>
              <w:bottom w:val="single" w:sz="4" w:space="0" w:color="auto"/>
              <w:right w:val="single" w:sz="4" w:space="0" w:color="auto"/>
            </w:tcBorders>
            <w:shd w:val="clear" w:color="auto" w:fill="auto"/>
            <w:hideMark/>
          </w:tcPr>
          <w:p w14:paraId="6E90F1FD" w14:textId="77777777" w:rsidR="00C74C62" w:rsidRDefault="00C74C62" w:rsidP="00817A33">
            <w:pPr>
              <w:jc w:val="center"/>
              <w:rPr>
                <w:color w:val="000000"/>
                <w:sz w:val="20"/>
                <w:szCs w:val="20"/>
              </w:rPr>
            </w:pPr>
            <w:r>
              <w:rPr>
                <w:color w:val="000000"/>
                <w:sz w:val="20"/>
                <w:szCs w:val="20"/>
              </w:rPr>
              <w:t>0,0</w:t>
            </w:r>
          </w:p>
        </w:tc>
        <w:tc>
          <w:tcPr>
            <w:tcW w:w="708" w:type="dxa"/>
            <w:tcBorders>
              <w:top w:val="single" w:sz="4" w:space="0" w:color="auto"/>
              <w:left w:val="nil"/>
              <w:bottom w:val="single" w:sz="4" w:space="0" w:color="auto"/>
              <w:right w:val="single" w:sz="4" w:space="0" w:color="auto"/>
            </w:tcBorders>
            <w:shd w:val="clear" w:color="auto" w:fill="auto"/>
            <w:hideMark/>
          </w:tcPr>
          <w:p w14:paraId="49A06FC5" w14:textId="77777777" w:rsidR="00C74C62" w:rsidRDefault="00C74C62" w:rsidP="00817A33">
            <w:pPr>
              <w:jc w:val="center"/>
              <w:rPr>
                <w:color w:val="000000"/>
                <w:sz w:val="20"/>
                <w:szCs w:val="20"/>
              </w:rPr>
            </w:pPr>
            <w:r>
              <w:rPr>
                <w:color w:val="000000"/>
                <w:sz w:val="20"/>
                <w:szCs w:val="20"/>
              </w:rPr>
              <w:t>#ДЕЛ/0!</w:t>
            </w:r>
          </w:p>
        </w:tc>
        <w:tc>
          <w:tcPr>
            <w:tcW w:w="1134" w:type="dxa"/>
            <w:tcBorders>
              <w:top w:val="single" w:sz="4" w:space="0" w:color="auto"/>
              <w:left w:val="nil"/>
              <w:bottom w:val="single" w:sz="4" w:space="0" w:color="auto"/>
              <w:right w:val="single" w:sz="4" w:space="0" w:color="auto"/>
            </w:tcBorders>
            <w:shd w:val="clear" w:color="auto" w:fill="auto"/>
            <w:hideMark/>
          </w:tcPr>
          <w:p w14:paraId="2AECB1F5" w14:textId="77777777" w:rsidR="00C74C62" w:rsidRDefault="00C74C62" w:rsidP="00817A33">
            <w:pPr>
              <w:jc w:val="center"/>
              <w:rPr>
                <w:color w:val="000000"/>
                <w:sz w:val="20"/>
                <w:szCs w:val="20"/>
              </w:rPr>
            </w:pPr>
            <w:r>
              <w:rPr>
                <w:color w:val="000000"/>
                <w:sz w:val="20"/>
                <w:szCs w:val="20"/>
              </w:rPr>
              <w:t>0,3</w:t>
            </w:r>
          </w:p>
        </w:tc>
        <w:tc>
          <w:tcPr>
            <w:tcW w:w="993" w:type="dxa"/>
            <w:tcBorders>
              <w:top w:val="single" w:sz="4" w:space="0" w:color="auto"/>
              <w:left w:val="nil"/>
              <w:bottom w:val="single" w:sz="4" w:space="0" w:color="auto"/>
              <w:right w:val="single" w:sz="4" w:space="0" w:color="auto"/>
            </w:tcBorders>
            <w:shd w:val="clear" w:color="auto" w:fill="auto"/>
            <w:hideMark/>
          </w:tcPr>
          <w:p w14:paraId="5573D23A" w14:textId="77777777" w:rsidR="00C74C62" w:rsidRDefault="00C74C62" w:rsidP="00817A33">
            <w:pPr>
              <w:jc w:val="center"/>
              <w:rPr>
                <w:color w:val="000000"/>
                <w:sz w:val="20"/>
                <w:szCs w:val="20"/>
              </w:rPr>
            </w:pPr>
            <w:r>
              <w:rPr>
                <w:color w:val="000000"/>
                <w:sz w:val="20"/>
                <w:szCs w:val="20"/>
              </w:rPr>
              <w:t>-0,3</w:t>
            </w:r>
          </w:p>
        </w:tc>
        <w:tc>
          <w:tcPr>
            <w:tcW w:w="812" w:type="dxa"/>
            <w:tcBorders>
              <w:top w:val="single" w:sz="4" w:space="0" w:color="auto"/>
              <w:left w:val="nil"/>
              <w:bottom w:val="single" w:sz="4" w:space="0" w:color="auto"/>
              <w:right w:val="single" w:sz="4" w:space="0" w:color="auto"/>
            </w:tcBorders>
            <w:shd w:val="clear" w:color="auto" w:fill="auto"/>
            <w:hideMark/>
          </w:tcPr>
          <w:p w14:paraId="5754ED2F" w14:textId="77777777" w:rsidR="00C74C62" w:rsidRDefault="00C74C62" w:rsidP="00817A33">
            <w:pPr>
              <w:jc w:val="center"/>
              <w:rPr>
                <w:color w:val="000000"/>
                <w:sz w:val="20"/>
                <w:szCs w:val="20"/>
              </w:rPr>
            </w:pPr>
            <w:r>
              <w:rPr>
                <w:color w:val="000000"/>
                <w:sz w:val="20"/>
                <w:szCs w:val="20"/>
              </w:rPr>
              <w:t>0,0%</w:t>
            </w:r>
          </w:p>
        </w:tc>
        <w:tc>
          <w:tcPr>
            <w:tcW w:w="236" w:type="dxa"/>
            <w:vAlign w:val="center"/>
            <w:hideMark/>
          </w:tcPr>
          <w:p w14:paraId="701C166A" w14:textId="77777777" w:rsidR="00C74C62" w:rsidRDefault="00C74C62" w:rsidP="00817A33">
            <w:pPr>
              <w:rPr>
                <w:sz w:val="20"/>
                <w:szCs w:val="20"/>
              </w:rPr>
            </w:pPr>
          </w:p>
        </w:tc>
      </w:tr>
      <w:tr w:rsidR="00C74C62" w14:paraId="37D94B89" w14:textId="77777777" w:rsidTr="00C74C62">
        <w:trPr>
          <w:trHeight w:val="3150"/>
        </w:trPr>
        <w:tc>
          <w:tcPr>
            <w:tcW w:w="1976" w:type="dxa"/>
            <w:tcBorders>
              <w:top w:val="single" w:sz="4" w:space="0" w:color="auto"/>
              <w:left w:val="single" w:sz="4" w:space="0" w:color="auto"/>
              <w:bottom w:val="single" w:sz="4" w:space="0" w:color="auto"/>
              <w:right w:val="single" w:sz="4" w:space="0" w:color="auto"/>
            </w:tcBorders>
            <w:shd w:val="clear" w:color="auto" w:fill="auto"/>
            <w:hideMark/>
          </w:tcPr>
          <w:p w14:paraId="65CBEDEC" w14:textId="77777777" w:rsidR="00C74C62" w:rsidRDefault="00C74C62" w:rsidP="00817A33">
            <w:pPr>
              <w:rPr>
                <w:color w:val="000000"/>
                <w:sz w:val="18"/>
                <w:szCs w:val="18"/>
              </w:rPr>
            </w:pPr>
            <w:r>
              <w:rPr>
                <w:color w:val="000000"/>
                <w:sz w:val="18"/>
                <w:szCs w:val="18"/>
              </w:rPr>
              <w:lastRenderedPageBreak/>
              <w:t>111 09045 05 0000 120</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735358" w14:textId="77777777" w:rsidR="00C74C62" w:rsidRDefault="00C74C62" w:rsidP="00817A33">
            <w:pPr>
              <w:rPr>
                <w:sz w:val="18"/>
                <w:szCs w:val="18"/>
              </w:rPr>
            </w:pPr>
            <w:r>
              <w:rPr>
                <w:sz w:val="18"/>
                <w:szCs w:val="18"/>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2514FC0" w14:textId="77777777" w:rsidR="00C74C62" w:rsidRDefault="00C74C62" w:rsidP="00817A33">
            <w:pPr>
              <w:jc w:val="center"/>
              <w:rPr>
                <w:color w:val="000000"/>
                <w:sz w:val="20"/>
                <w:szCs w:val="20"/>
              </w:rPr>
            </w:pPr>
            <w:r>
              <w:rPr>
                <w:color w:val="000000"/>
                <w:sz w:val="20"/>
                <w:szCs w:val="20"/>
              </w:rPr>
              <w:t>5,0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46D7176" w14:textId="77777777" w:rsidR="00C74C62" w:rsidRDefault="00C74C62" w:rsidP="00817A33">
            <w:pPr>
              <w:jc w:val="center"/>
              <w:rPr>
                <w:color w:val="000000"/>
                <w:sz w:val="20"/>
                <w:szCs w:val="20"/>
              </w:rPr>
            </w:pPr>
            <w:r>
              <w:rPr>
                <w:color w:val="000000"/>
                <w:sz w:val="20"/>
                <w:szCs w:val="20"/>
              </w:rPr>
              <w:t>4,5</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5A68751" w14:textId="77777777" w:rsidR="00C74C62" w:rsidRDefault="00C74C62" w:rsidP="00817A33">
            <w:pPr>
              <w:jc w:val="center"/>
              <w:rPr>
                <w:color w:val="000000"/>
                <w:sz w:val="20"/>
                <w:szCs w:val="20"/>
              </w:rPr>
            </w:pPr>
            <w:r>
              <w:rPr>
                <w:color w:val="000000"/>
                <w:sz w:val="20"/>
                <w:szCs w:val="20"/>
              </w:rPr>
              <w:t>90,0%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0A22B42" w14:textId="77777777" w:rsidR="00C74C62" w:rsidRDefault="00C74C62" w:rsidP="00817A33">
            <w:pPr>
              <w:jc w:val="center"/>
              <w:rPr>
                <w:color w:val="000000"/>
                <w:sz w:val="20"/>
                <w:szCs w:val="20"/>
              </w:rPr>
            </w:pPr>
            <w:r>
              <w:rPr>
                <w:color w:val="000000"/>
                <w:sz w:val="20"/>
                <w:szCs w:val="20"/>
              </w:rPr>
              <w:t>1,2</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8624DFB" w14:textId="77777777" w:rsidR="00C74C62" w:rsidRDefault="00C74C62" w:rsidP="00817A33">
            <w:pPr>
              <w:jc w:val="center"/>
              <w:rPr>
                <w:color w:val="000000"/>
                <w:sz w:val="20"/>
                <w:szCs w:val="20"/>
              </w:rPr>
            </w:pPr>
            <w:r>
              <w:rPr>
                <w:color w:val="000000"/>
                <w:sz w:val="20"/>
                <w:szCs w:val="20"/>
              </w:rPr>
              <w:t>3,3</w:t>
            </w:r>
          </w:p>
        </w:tc>
        <w:tc>
          <w:tcPr>
            <w:tcW w:w="812" w:type="dxa"/>
            <w:tcBorders>
              <w:top w:val="single" w:sz="4" w:space="0" w:color="auto"/>
              <w:left w:val="single" w:sz="4" w:space="0" w:color="auto"/>
              <w:bottom w:val="single" w:sz="4" w:space="0" w:color="auto"/>
              <w:right w:val="single" w:sz="4" w:space="0" w:color="auto"/>
            </w:tcBorders>
            <w:shd w:val="clear" w:color="auto" w:fill="auto"/>
            <w:hideMark/>
          </w:tcPr>
          <w:p w14:paraId="5E566934" w14:textId="77777777" w:rsidR="00C74C62" w:rsidRDefault="00C74C62" w:rsidP="00817A33">
            <w:pPr>
              <w:jc w:val="center"/>
              <w:rPr>
                <w:color w:val="000000"/>
                <w:sz w:val="20"/>
                <w:szCs w:val="20"/>
              </w:rPr>
            </w:pPr>
            <w:r>
              <w:rPr>
                <w:color w:val="000000"/>
                <w:sz w:val="20"/>
                <w:szCs w:val="20"/>
              </w:rPr>
              <w:t>375,0%</w:t>
            </w:r>
          </w:p>
        </w:tc>
        <w:tc>
          <w:tcPr>
            <w:tcW w:w="236" w:type="dxa"/>
            <w:vAlign w:val="center"/>
            <w:hideMark/>
          </w:tcPr>
          <w:p w14:paraId="340ED39F" w14:textId="77777777" w:rsidR="00C74C62" w:rsidRDefault="00C74C62" w:rsidP="00817A33">
            <w:pPr>
              <w:rPr>
                <w:sz w:val="20"/>
                <w:szCs w:val="20"/>
              </w:rPr>
            </w:pPr>
          </w:p>
        </w:tc>
      </w:tr>
      <w:tr w:rsidR="00C74C62" w14:paraId="5A45DA13" w14:textId="77777777" w:rsidTr="00C74C62">
        <w:trPr>
          <w:trHeight w:val="1050"/>
        </w:trPr>
        <w:tc>
          <w:tcPr>
            <w:tcW w:w="1976" w:type="dxa"/>
            <w:tcBorders>
              <w:top w:val="single" w:sz="4" w:space="0" w:color="auto"/>
              <w:left w:val="single" w:sz="4" w:space="0" w:color="auto"/>
              <w:bottom w:val="single" w:sz="4" w:space="0" w:color="auto"/>
              <w:right w:val="single" w:sz="4" w:space="0" w:color="auto"/>
            </w:tcBorders>
            <w:shd w:val="clear" w:color="auto" w:fill="auto"/>
            <w:hideMark/>
          </w:tcPr>
          <w:p w14:paraId="26339944" w14:textId="77777777" w:rsidR="00C74C62" w:rsidRDefault="00C74C62" w:rsidP="00817A33">
            <w:pPr>
              <w:rPr>
                <w:b/>
                <w:bCs/>
                <w:color w:val="000000"/>
                <w:sz w:val="18"/>
                <w:szCs w:val="18"/>
              </w:rPr>
            </w:pPr>
            <w:r>
              <w:rPr>
                <w:b/>
                <w:bCs/>
                <w:color w:val="000000"/>
                <w:sz w:val="18"/>
                <w:szCs w:val="18"/>
              </w:rPr>
              <w:t>112 00000 00 0000 000</w:t>
            </w:r>
          </w:p>
        </w:tc>
        <w:tc>
          <w:tcPr>
            <w:tcW w:w="1847" w:type="dxa"/>
            <w:tcBorders>
              <w:top w:val="single" w:sz="4" w:space="0" w:color="auto"/>
              <w:left w:val="nil"/>
              <w:bottom w:val="single" w:sz="4" w:space="0" w:color="auto"/>
              <w:right w:val="single" w:sz="4" w:space="0" w:color="auto"/>
            </w:tcBorders>
            <w:shd w:val="clear" w:color="auto" w:fill="auto"/>
            <w:hideMark/>
          </w:tcPr>
          <w:p w14:paraId="248B9F05" w14:textId="77777777" w:rsidR="00C74C62" w:rsidRDefault="00C74C62" w:rsidP="00817A33">
            <w:pPr>
              <w:rPr>
                <w:b/>
                <w:bCs/>
                <w:color w:val="000000"/>
                <w:sz w:val="18"/>
                <w:szCs w:val="18"/>
              </w:rPr>
            </w:pPr>
            <w:r>
              <w:rPr>
                <w:b/>
                <w:bCs/>
                <w:color w:val="000000"/>
                <w:sz w:val="18"/>
                <w:szCs w:val="18"/>
              </w:rPr>
              <w:t>ПЛАТЕЖИ ПРИ ПОЛЬЗОВАНИИ ПРИРОДНЫМИ РЕСУРСАМИ</w:t>
            </w:r>
          </w:p>
        </w:tc>
        <w:tc>
          <w:tcPr>
            <w:tcW w:w="1134" w:type="dxa"/>
            <w:tcBorders>
              <w:top w:val="single" w:sz="4" w:space="0" w:color="auto"/>
              <w:left w:val="nil"/>
              <w:bottom w:val="single" w:sz="4" w:space="0" w:color="auto"/>
              <w:right w:val="single" w:sz="4" w:space="0" w:color="auto"/>
            </w:tcBorders>
            <w:shd w:val="clear" w:color="auto" w:fill="auto"/>
            <w:hideMark/>
          </w:tcPr>
          <w:p w14:paraId="1B604A13" w14:textId="77777777" w:rsidR="00C74C62" w:rsidRDefault="00C74C62" w:rsidP="00817A33">
            <w:pPr>
              <w:jc w:val="center"/>
              <w:rPr>
                <w:b/>
                <w:bCs/>
                <w:color w:val="000000"/>
                <w:sz w:val="20"/>
                <w:szCs w:val="20"/>
              </w:rPr>
            </w:pPr>
            <w:r>
              <w:rPr>
                <w:b/>
                <w:bCs/>
                <w:color w:val="000000"/>
                <w:sz w:val="20"/>
                <w:szCs w:val="20"/>
              </w:rPr>
              <w:t>102,2</w:t>
            </w:r>
          </w:p>
        </w:tc>
        <w:tc>
          <w:tcPr>
            <w:tcW w:w="1134" w:type="dxa"/>
            <w:tcBorders>
              <w:top w:val="single" w:sz="4" w:space="0" w:color="auto"/>
              <w:left w:val="nil"/>
              <w:bottom w:val="single" w:sz="4" w:space="0" w:color="auto"/>
              <w:right w:val="single" w:sz="4" w:space="0" w:color="auto"/>
            </w:tcBorders>
            <w:shd w:val="clear" w:color="auto" w:fill="auto"/>
            <w:hideMark/>
          </w:tcPr>
          <w:p w14:paraId="58068AC6" w14:textId="77777777" w:rsidR="00C74C62" w:rsidRDefault="00C74C62" w:rsidP="00817A33">
            <w:pPr>
              <w:jc w:val="center"/>
              <w:rPr>
                <w:b/>
                <w:bCs/>
                <w:color w:val="000000"/>
                <w:sz w:val="20"/>
                <w:szCs w:val="20"/>
              </w:rPr>
            </w:pPr>
            <w:r>
              <w:rPr>
                <w:b/>
                <w:bCs/>
                <w:color w:val="000000"/>
                <w:sz w:val="20"/>
                <w:szCs w:val="20"/>
              </w:rPr>
              <w:t>66,3</w:t>
            </w:r>
          </w:p>
        </w:tc>
        <w:tc>
          <w:tcPr>
            <w:tcW w:w="708" w:type="dxa"/>
            <w:tcBorders>
              <w:top w:val="single" w:sz="4" w:space="0" w:color="auto"/>
              <w:left w:val="nil"/>
              <w:bottom w:val="single" w:sz="4" w:space="0" w:color="auto"/>
              <w:right w:val="single" w:sz="4" w:space="0" w:color="auto"/>
            </w:tcBorders>
            <w:shd w:val="clear" w:color="auto" w:fill="auto"/>
            <w:hideMark/>
          </w:tcPr>
          <w:p w14:paraId="0E06BFE6" w14:textId="77777777" w:rsidR="00C74C62" w:rsidRDefault="00C74C62" w:rsidP="00817A33">
            <w:pPr>
              <w:jc w:val="center"/>
              <w:rPr>
                <w:b/>
                <w:bCs/>
                <w:color w:val="000000"/>
                <w:sz w:val="20"/>
                <w:szCs w:val="20"/>
              </w:rPr>
            </w:pPr>
            <w:r>
              <w:rPr>
                <w:b/>
                <w:bCs/>
                <w:color w:val="000000"/>
                <w:sz w:val="20"/>
                <w:szCs w:val="20"/>
              </w:rPr>
              <w:t>64,9%</w:t>
            </w:r>
          </w:p>
        </w:tc>
        <w:tc>
          <w:tcPr>
            <w:tcW w:w="1134" w:type="dxa"/>
            <w:tcBorders>
              <w:top w:val="single" w:sz="4" w:space="0" w:color="auto"/>
              <w:left w:val="nil"/>
              <w:bottom w:val="single" w:sz="4" w:space="0" w:color="auto"/>
              <w:right w:val="single" w:sz="4" w:space="0" w:color="auto"/>
            </w:tcBorders>
            <w:shd w:val="clear" w:color="auto" w:fill="auto"/>
            <w:hideMark/>
          </w:tcPr>
          <w:p w14:paraId="33FC9899" w14:textId="77777777" w:rsidR="00C74C62" w:rsidRDefault="00C74C62" w:rsidP="00817A33">
            <w:pPr>
              <w:jc w:val="center"/>
              <w:rPr>
                <w:b/>
                <w:bCs/>
                <w:color w:val="000000"/>
                <w:sz w:val="20"/>
                <w:szCs w:val="20"/>
              </w:rPr>
            </w:pPr>
            <w:r>
              <w:rPr>
                <w:b/>
                <w:bCs/>
                <w:color w:val="000000"/>
                <w:sz w:val="20"/>
                <w:szCs w:val="20"/>
              </w:rPr>
              <w:t>40,5</w:t>
            </w:r>
          </w:p>
        </w:tc>
        <w:tc>
          <w:tcPr>
            <w:tcW w:w="993" w:type="dxa"/>
            <w:tcBorders>
              <w:top w:val="single" w:sz="4" w:space="0" w:color="auto"/>
              <w:left w:val="nil"/>
              <w:bottom w:val="single" w:sz="4" w:space="0" w:color="auto"/>
              <w:right w:val="single" w:sz="4" w:space="0" w:color="auto"/>
            </w:tcBorders>
            <w:shd w:val="clear" w:color="auto" w:fill="auto"/>
            <w:hideMark/>
          </w:tcPr>
          <w:p w14:paraId="7C76E857" w14:textId="77777777" w:rsidR="00C74C62" w:rsidRDefault="00C74C62" w:rsidP="00817A33">
            <w:pPr>
              <w:jc w:val="center"/>
              <w:rPr>
                <w:b/>
                <w:bCs/>
                <w:color w:val="000000"/>
                <w:sz w:val="20"/>
                <w:szCs w:val="20"/>
              </w:rPr>
            </w:pPr>
            <w:r>
              <w:rPr>
                <w:b/>
                <w:bCs/>
                <w:color w:val="000000"/>
                <w:sz w:val="20"/>
                <w:szCs w:val="20"/>
              </w:rPr>
              <w:t>25,8</w:t>
            </w:r>
          </w:p>
        </w:tc>
        <w:tc>
          <w:tcPr>
            <w:tcW w:w="812" w:type="dxa"/>
            <w:tcBorders>
              <w:top w:val="single" w:sz="4" w:space="0" w:color="auto"/>
              <w:left w:val="nil"/>
              <w:bottom w:val="single" w:sz="4" w:space="0" w:color="auto"/>
              <w:right w:val="single" w:sz="4" w:space="0" w:color="auto"/>
            </w:tcBorders>
            <w:shd w:val="clear" w:color="auto" w:fill="auto"/>
            <w:hideMark/>
          </w:tcPr>
          <w:p w14:paraId="78BC4BBC" w14:textId="77777777" w:rsidR="00C74C62" w:rsidRDefault="00C74C62" w:rsidP="00817A33">
            <w:pPr>
              <w:jc w:val="center"/>
              <w:rPr>
                <w:b/>
                <w:bCs/>
                <w:color w:val="000000"/>
                <w:sz w:val="20"/>
                <w:szCs w:val="20"/>
              </w:rPr>
            </w:pPr>
            <w:r>
              <w:rPr>
                <w:b/>
                <w:bCs/>
                <w:color w:val="000000"/>
                <w:sz w:val="20"/>
                <w:szCs w:val="20"/>
              </w:rPr>
              <w:t>163,7%</w:t>
            </w:r>
          </w:p>
        </w:tc>
        <w:tc>
          <w:tcPr>
            <w:tcW w:w="236" w:type="dxa"/>
            <w:vAlign w:val="center"/>
            <w:hideMark/>
          </w:tcPr>
          <w:p w14:paraId="6AB26E7E" w14:textId="77777777" w:rsidR="00C74C62" w:rsidRDefault="00C74C62" w:rsidP="00817A33">
            <w:pPr>
              <w:rPr>
                <w:sz w:val="20"/>
                <w:szCs w:val="20"/>
              </w:rPr>
            </w:pPr>
          </w:p>
        </w:tc>
      </w:tr>
      <w:tr w:rsidR="00C74C62" w14:paraId="6EA53ABF" w14:textId="77777777" w:rsidTr="00C74C62">
        <w:trPr>
          <w:trHeight w:val="1020"/>
        </w:trPr>
        <w:tc>
          <w:tcPr>
            <w:tcW w:w="1976" w:type="dxa"/>
            <w:tcBorders>
              <w:top w:val="single" w:sz="4" w:space="0" w:color="auto"/>
              <w:left w:val="single" w:sz="4" w:space="0" w:color="auto"/>
              <w:bottom w:val="single" w:sz="4" w:space="0" w:color="auto"/>
              <w:right w:val="single" w:sz="4" w:space="0" w:color="auto"/>
            </w:tcBorders>
            <w:shd w:val="clear" w:color="auto" w:fill="auto"/>
            <w:hideMark/>
          </w:tcPr>
          <w:p w14:paraId="44CBDFDF" w14:textId="77777777" w:rsidR="00C74C62" w:rsidRDefault="00C74C62" w:rsidP="00817A33">
            <w:pPr>
              <w:rPr>
                <w:b/>
                <w:bCs/>
                <w:color w:val="000000"/>
                <w:sz w:val="18"/>
                <w:szCs w:val="18"/>
              </w:rPr>
            </w:pPr>
            <w:r>
              <w:rPr>
                <w:b/>
                <w:bCs/>
                <w:color w:val="000000"/>
                <w:sz w:val="18"/>
                <w:szCs w:val="18"/>
              </w:rPr>
              <w:t xml:space="preserve">113 00000 00 0000 000 </w:t>
            </w:r>
          </w:p>
        </w:tc>
        <w:tc>
          <w:tcPr>
            <w:tcW w:w="1847" w:type="dxa"/>
            <w:tcBorders>
              <w:top w:val="single" w:sz="4" w:space="0" w:color="auto"/>
              <w:left w:val="nil"/>
              <w:bottom w:val="single" w:sz="4" w:space="0" w:color="auto"/>
              <w:right w:val="single" w:sz="4" w:space="0" w:color="auto"/>
            </w:tcBorders>
            <w:shd w:val="clear" w:color="auto" w:fill="auto"/>
            <w:hideMark/>
          </w:tcPr>
          <w:p w14:paraId="5C58471A" w14:textId="77777777" w:rsidR="00C74C62" w:rsidRDefault="00C74C62" w:rsidP="00817A33">
            <w:pPr>
              <w:rPr>
                <w:b/>
                <w:bCs/>
                <w:color w:val="000000"/>
                <w:sz w:val="18"/>
                <w:szCs w:val="18"/>
              </w:rPr>
            </w:pPr>
            <w:r>
              <w:rPr>
                <w:b/>
                <w:bCs/>
                <w:color w:val="000000"/>
                <w:sz w:val="18"/>
                <w:szCs w:val="18"/>
              </w:rPr>
              <w:t>ДОХОДЫ ОТ ОКАЗАНИЯ ПЛАТНЫХ УСЛУГ И КОМПЕНСАЦИИ ЗАТРАТ ГОСУДАРСТВА</w:t>
            </w:r>
          </w:p>
        </w:tc>
        <w:tc>
          <w:tcPr>
            <w:tcW w:w="1134" w:type="dxa"/>
            <w:tcBorders>
              <w:top w:val="single" w:sz="4" w:space="0" w:color="auto"/>
              <w:left w:val="nil"/>
              <w:bottom w:val="single" w:sz="4" w:space="0" w:color="auto"/>
              <w:right w:val="single" w:sz="4" w:space="0" w:color="auto"/>
            </w:tcBorders>
            <w:shd w:val="clear" w:color="auto" w:fill="auto"/>
            <w:hideMark/>
          </w:tcPr>
          <w:p w14:paraId="41AC8929" w14:textId="77777777" w:rsidR="00C74C62" w:rsidRDefault="00C74C62" w:rsidP="00817A33">
            <w:pPr>
              <w:jc w:val="center"/>
              <w:rPr>
                <w:b/>
                <w:bCs/>
                <w:color w:val="000000"/>
                <w:sz w:val="20"/>
                <w:szCs w:val="20"/>
              </w:rPr>
            </w:pPr>
            <w:r>
              <w:rPr>
                <w:b/>
                <w:bCs/>
                <w:color w:val="000000"/>
                <w:sz w:val="20"/>
                <w:szCs w:val="20"/>
              </w:rPr>
              <w:t>41,0</w:t>
            </w:r>
          </w:p>
        </w:tc>
        <w:tc>
          <w:tcPr>
            <w:tcW w:w="1134" w:type="dxa"/>
            <w:tcBorders>
              <w:top w:val="single" w:sz="4" w:space="0" w:color="auto"/>
              <w:left w:val="nil"/>
              <w:bottom w:val="single" w:sz="4" w:space="0" w:color="auto"/>
              <w:right w:val="single" w:sz="4" w:space="0" w:color="auto"/>
            </w:tcBorders>
            <w:shd w:val="clear" w:color="auto" w:fill="auto"/>
            <w:hideMark/>
          </w:tcPr>
          <w:p w14:paraId="1316C622" w14:textId="77777777" w:rsidR="00C74C62" w:rsidRDefault="00C74C62" w:rsidP="00817A33">
            <w:pPr>
              <w:jc w:val="center"/>
              <w:rPr>
                <w:b/>
                <w:bCs/>
                <w:color w:val="000000"/>
                <w:sz w:val="20"/>
                <w:szCs w:val="20"/>
              </w:rPr>
            </w:pPr>
            <w:r>
              <w:rPr>
                <w:b/>
                <w:bCs/>
                <w:color w:val="000000"/>
                <w:sz w:val="20"/>
                <w:szCs w:val="20"/>
              </w:rPr>
              <w:t>0,0</w:t>
            </w:r>
          </w:p>
        </w:tc>
        <w:tc>
          <w:tcPr>
            <w:tcW w:w="708" w:type="dxa"/>
            <w:tcBorders>
              <w:top w:val="single" w:sz="4" w:space="0" w:color="auto"/>
              <w:left w:val="nil"/>
              <w:bottom w:val="single" w:sz="4" w:space="0" w:color="auto"/>
              <w:right w:val="single" w:sz="4" w:space="0" w:color="auto"/>
            </w:tcBorders>
            <w:shd w:val="clear" w:color="auto" w:fill="auto"/>
            <w:hideMark/>
          </w:tcPr>
          <w:p w14:paraId="6BBBD0D4" w14:textId="77777777" w:rsidR="00C74C62" w:rsidRDefault="00C74C62" w:rsidP="00817A33">
            <w:pPr>
              <w:jc w:val="center"/>
              <w:rPr>
                <w:b/>
                <w:bCs/>
                <w:color w:val="000000"/>
                <w:sz w:val="20"/>
                <w:szCs w:val="20"/>
              </w:rPr>
            </w:pPr>
            <w:r>
              <w:rPr>
                <w:b/>
                <w:bCs/>
                <w:color w:val="000000"/>
                <w:sz w:val="20"/>
                <w:szCs w:val="20"/>
              </w:rPr>
              <w:t>0,0%</w:t>
            </w:r>
          </w:p>
        </w:tc>
        <w:tc>
          <w:tcPr>
            <w:tcW w:w="1134" w:type="dxa"/>
            <w:tcBorders>
              <w:top w:val="single" w:sz="4" w:space="0" w:color="auto"/>
              <w:left w:val="nil"/>
              <w:bottom w:val="single" w:sz="4" w:space="0" w:color="auto"/>
              <w:right w:val="single" w:sz="4" w:space="0" w:color="auto"/>
            </w:tcBorders>
            <w:shd w:val="clear" w:color="auto" w:fill="auto"/>
            <w:hideMark/>
          </w:tcPr>
          <w:p w14:paraId="1F4743FD" w14:textId="77777777" w:rsidR="00C74C62" w:rsidRDefault="00C74C62" w:rsidP="00817A33">
            <w:pPr>
              <w:jc w:val="center"/>
              <w:rPr>
                <w:b/>
                <w:bCs/>
                <w:color w:val="000000"/>
                <w:sz w:val="20"/>
                <w:szCs w:val="20"/>
              </w:rPr>
            </w:pPr>
            <w:r>
              <w:rPr>
                <w:b/>
                <w:bCs/>
                <w:color w:val="000000"/>
                <w:sz w:val="20"/>
                <w:szCs w:val="20"/>
              </w:rPr>
              <w:t>0,0</w:t>
            </w:r>
          </w:p>
        </w:tc>
        <w:tc>
          <w:tcPr>
            <w:tcW w:w="993" w:type="dxa"/>
            <w:tcBorders>
              <w:top w:val="single" w:sz="4" w:space="0" w:color="auto"/>
              <w:left w:val="nil"/>
              <w:bottom w:val="single" w:sz="4" w:space="0" w:color="auto"/>
              <w:right w:val="single" w:sz="4" w:space="0" w:color="auto"/>
            </w:tcBorders>
            <w:shd w:val="clear" w:color="auto" w:fill="auto"/>
            <w:hideMark/>
          </w:tcPr>
          <w:p w14:paraId="0C07F4D7" w14:textId="77777777" w:rsidR="00C74C62" w:rsidRDefault="00C74C62" w:rsidP="00817A33">
            <w:pPr>
              <w:jc w:val="center"/>
              <w:rPr>
                <w:b/>
                <w:bCs/>
                <w:color w:val="000000"/>
                <w:sz w:val="20"/>
                <w:szCs w:val="20"/>
              </w:rPr>
            </w:pPr>
            <w:r>
              <w:rPr>
                <w:b/>
                <w:bCs/>
                <w:color w:val="000000"/>
                <w:sz w:val="20"/>
                <w:szCs w:val="20"/>
              </w:rPr>
              <w:t>0,0</w:t>
            </w:r>
          </w:p>
        </w:tc>
        <w:tc>
          <w:tcPr>
            <w:tcW w:w="812" w:type="dxa"/>
            <w:tcBorders>
              <w:top w:val="single" w:sz="4" w:space="0" w:color="auto"/>
              <w:left w:val="nil"/>
              <w:bottom w:val="single" w:sz="4" w:space="0" w:color="auto"/>
              <w:right w:val="single" w:sz="4" w:space="0" w:color="auto"/>
            </w:tcBorders>
            <w:shd w:val="clear" w:color="auto" w:fill="auto"/>
            <w:hideMark/>
          </w:tcPr>
          <w:p w14:paraId="28488ADD" w14:textId="77777777" w:rsidR="00C74C62" w:rsidRDefault="00C74C62" w:rsidP="00817A33">
            <w:pPr>
              <w:jc w:val="center"/>
              <w:rPr>
                <w:b/>
                <w:bCs/>
                <w:color w:val="000000"/>
                <w:sz w:val="20"/>
                <w:szCs w:val="20"/>
              </w:rPr>
            </w:pPr>
            <w:r>
              <w:rPr>
                <w:b/>
                <w:bCs/>
                <w:color w:val="000000"/>
                <w:sz w:val="20"/>
                <w:szCs w:val="20"/>
              </w:rPr>
              <w:t>#ДЕЛ/0!</w:t>
            </w:r>
          </w:p>
        </w:tc>
        <w:tc>
          <w:tcPr>
            <w:tcW w:w="236" w:type="dxa"/>
            <w:vAlign w:val="center"/>
            <w:hideMark/>
          </w:tcPr>
          <w:p w14:paraId="020400F4" w14:textId="77777777" w:rsidR="00C74C62" w:rsidRDefault="00C74C62" w:rsidP="00817A33">
            <w:pPr>
              <w:rPr>
                <w:sz w:val="20"/>
                <w:szCs w:val="20"/>
              </w:rPr>
            </w:pPr>
          </w:p>
        </w:tc>
      </w:tr>
      <w:tr w:rsidR="00C74C62" w14:paraId="153CB341" w14:textId="77777777" w:rsidTr="00C74C62">
        <w:trPr>
          <w:trHeight w:val="1035"/>
        </w:trPr>
        <w:tc>
          <w:tcPr>
            <w:tcW w:w="1976" w:type="dxa"/>
            <w:tcBorders>
              <w:top w:val="single" w:sz="4" w:space="0" w:color="auto"/>
              <w:left w:val="single" w:sz="4" w:space="0" w:color="auto"/>
              <w:bottom w:val="single" w:sz="4" w:space="0" w:color="auto"/>
              <w:right w:val="single" w:sz="4" w:space="0" w:color="auto"/>
            </w:tcBorders>
            <w:shd w:val="clear" w:color="auto" w:fill="auto"/>
            <w:hideMark/>
          </w:tcPr>
          <w:p w14:paraId="53CBB4BD" w14:textId="77777777" w:rsidR="00C74C62" w:rsidRDefault="00C74C62" w:rsidP="00817A33">
            <w:pPr>
              <w:rPr>
                <w:b/>
                <w:bCs/>
                <w:color w:val="000000"/>
                <w:sz w:val="18"/>
                <w:szCs w:val="18"/>
              </w:rPr>
            </w:pPr>
            <w:r>
              <w:rPr>
                <w:b/>
                <w:bCs/>
                <w:color w:val="000000"/>
                <w:sz w:val="18"/>
                <w:szCs w:val="18"/>
              </w:rPr>
              <w:t>114 00000 00 0000 000</w:t>
            </w:r>
          </w:p>
        </w:tc>
        <w:tc>
          <w:tcPr>
            <w:tcW w:w="1847" w:type="dxa"/>
            <w:tcBorders>
              <w:top w:val="single" w:sz="4" w:space="0" w:color="auto"/>
              <w:left w:val="nil"/>
              <w:bottom w:val="single" w:sz="4" w:space="0" w:color="auto"/>
              <w:right w:val="single" w:sz="4" w:space="0" w:color="auto"/>
            </w:tcBorders>
            <w:shd w:val="clear" w:color="auto" w:fill="auto"/>
            <w:hideMark/>
          </w:tcPr>
          <w:p w14:paraId="48E19119" w14:textId="77777777" w:rsidR="00C74C62" w:rsidRDefault="00C74C62" w:rsidP="00817A33">
            <w:pPr>
              <w:rPr>
                <w:b/>
                <w:bCs/>
                <w:color w:val="000000"/>
                <w:sz w:val="18"/>
                <w:szCs w:val="18"/>
              </w:rPr>
            </w:pPr>
            <w:r>
              <w:rPr>
                <w:b/>
                <w:bCs/>
                <w:color w:val="000000"/>
                <w:sz w:val="18"/>
                <w:szCs w:val="18"/>
              </w:rPr>
              <w:t>ДОХОДЫ ОТ ПРОДАЖИ МАТЕРИАЛЬНЫХ И НЕМАТЕРИАЛЬНЫХ АКТИВОВ</w:t>
            </w:r>
          </w:p>
        </w:tc>
        <w:tc>
          <w:tcPr>
            <w:tcW w:w="1134" w:type="dxa"/>
            <w:tcBorders>
              <w:top w:val="single" w:sz="4" w:space="0" w:color="auto"/>
              <w:left w:val="nil"/>
              <w:bottom w:val="single" w:sz="4" w:space="0" w:color="auto"/>
              <w:right w:val="single" w:sz="4" w:space="0" w:color="auto"/>
            </w:tcBorders>
            <w:shd w:val="clear" w:color="auto" w:fill="auto"/>
            <w:hideMark/>
          </w:tcPr>
          <w:p w14:paraId="10884F24" w14:textId="77777777" w:rsidR="00C74C62" w:rsidRDefault="00C74C62" w:rsidP="00817A33">
            <w:pPr>
              <w:jc w:val="center"/>
              <w:rPr>
                <w:rFonts w:ascii="Calibri" w:hAnsi="Calibri" w:cs="Calibri"/>
                <w:b/>
                <w:bCs/>
                <w:color w:val="000000"/>
                <w:sz w:val="22"/>
                <w:szCs w:val="22"/>
              </w:rPr>
            </w:pPr>
            <w:r>
              <w:rPr>
                <w:rFonts w:ascii="Calibri" w:hAnsi="Calibri" w:cs="Calibri"/>
                <w:b/>
                <w:bCs/>
                <w:color w:val="000000"/>
                <w:sz w:val="22"/>
                <w:szCs w:val="22"/>
              </w:rPr>
              <w:t>300,0</w:t>
            </w:r>
          </w:p>
        </w:tc>
        <w:tc>
          <w:tcPr>
            <w:tcW w:w="1134" w:type="dxa"/>
            <w:tcBorders>
              <w:top w:val="single" w:sz="4" w:space="0" w:color="auto"/>
              <w:left w:val="nil"/>
              <w:bottom w:val="single" w:sz="4" w:space="0" w:color="auto"/>
              <w:right w:val="single" w:sz="4" w:space="0" w:color="auto"/>
            </w:tcBorders>
            <w:shd w:val="clear" w:color="auto" w:fill="auto"/>
            <w:hideMark/>
          </w:tcPr>
          <w:p w14:paraId="5850D07F" w14:textId="77777777" w:rsidR="00C74C62" w:rsidRDefault="00C74C62" w:rsidP="00817A33">
            <w:pPr>
              <w:jc w:val="center"/>
              <w:rPr>
                <w:rFonts w:ascii="Calibri" w:hAnsi="Calibri" w:cs="Calibri"/>
                <w:b/>
                <w:bCs/>
                <w:color w:val="000000"/>
                <w:sz w:val="22"/>
                <w:szCs w:val="22"/>
              </w:rPr>
            </w:pPr>
            <w:r>
              <w:rPr>
                <w:rFonts w:ascii="Calibri" w:hAnsi="Calibri" w:cs="Calibri"/>
                <w:b/>
                <w:bCs/>
                <w:color w:val="000000"/>
                <w:sz w:val="22"/>
                <w:szCs w:val="22"/>
              </w:rPr>
              <w:t>553,3</w:t>
            </w:r>
          </w:p>
        </w:tc>
        <w:tc>
          <w:tcPr>
            <w:tcW w:w="708" w:type="dxa"/>
            <w:tcBorders>
              <w:top w:val="single" w:sz="4" w:space="0" w:color="auto"/>
              <w:left w:val="nil"/>
              <w:bottom w:val="single" w:sz="4" w:space="0" w:color="auto"/>
              <w:right w:val="single" w:sz="4" w:space="0" w:color="auto"/>
            </w:tcBorders>
            <w:shd w:val="clear" w:color="auto" w:fill="auto"/>
            <w:hideMark/>
          </w:tcPr>
          <w:p w14:paraId="2F5B8FB9" w14:textId="77777777" w:rsidR="00C74C62" w:rsidRDefault="00C74C62" w:rsidP="00817A33">
            <w:pPr>
              <w:jc w:val="center"/>
              <w:rPr>
                <w:b/>
                <w:bCs/>
                <w:color w:val="000000"/>
                <w:sz w:val="20"/>
                <w:szCs w:val="20"/>
              </w:rPr>
            </w:pPr>
            <w:r>
              <w:rPr>
                <w:b/>
                <w:bCs/>
                <w:color w:val="000000"/>
                <w:sz w:val="20"/>
                <w:szCs w:val="20"/>
              </w:rPr>
              <w:t>184,4%</w:t>
            </w:r>
          </w:p>
        </w:tc>
        <w:tc>
          <w:tcPr>
            <w:tcW w:w="1134" w:type="dxa"/>
            <w:tcBorders>
              <w:top w:val="single" w:sz="4" w:space="0" w:color="auto"/>
              <w:left w:val="nil"/>
              <w:bottom w:val="single" w:sz="4" w:space="0" w:color="auto"/>
              <w:right w:val="single" w:sz="4" w:space="0" w:color="auto"/>
            </w:tcBorders>
            <w:shd w:val="clear" w:color="auto" w:fill="auto"/>
            <w:hideMark/>
          </w:tcPr>
          <w:p w14:paraId="66A58226" w14:textId="77777777" w:rsidR="00C74C62" w:rsidRDefault="00C74C62" w:rsidP="00817A33">
            <w:pPr>
              <w:jc w:val="center"/>
              <w:rPr>
                <w:rFonts w:ascii="Calibri" w:hAnsi="Calibri" w:cs="Calibri"/>
                <w:b/>
                <w:bCs/>
                <w:color w:val="000000"/>
                <w:sz w:val="22"/>
                <w:szCs w:val="22"/>
              </w:rPr>
            </w:pPr>
            <w:r>
              <w:rPr>
                <w:rFonts w:ascii="Calibri" w:hAnsi="Calibri" w:cs="Calibri"/>
                <w:b/>
                <w:bCs/>
                <w:color w:val="000000"/>
                <w:sz w:val="22"/>
                <w:szCs w:val="22"/>
              </w:rPr>
              <w:t>82,0</w:t>
            </w:r>
          </w:p>
        </w:tc>
        <w:tc>
          <w:tcPr>
            <w:tcW w:w="993" w:type="dxa"/>
            <w:tcBorders>
              <w:top w:val="single" w:sz="4" w:space="0" w:color="auto"/>
              <w:left w:val="nil"/>
              <w:bottom w:val="single" w:sz="4" w:space="0" w:color="auto"/>
              <w:right w:val="single" w:sz="4" w:space="0" w:color="auto"/>
            </w:tcBorders>
            <w:shd w:val="clear" w:color="auto" w:fill="auto"/>
            <w:hideMark/>
          </w:tcPr>
          <w:p w14:paraId="767ED2C1" w14:textId="77777777" w:rsidR="00C74C62" w:rsidRDefault="00C74C62" w:rsidP="00817A33">
            <w:pPr>
              <w:jc w:val="center"/>
              <w:rPr>
                <w:b/>
                <w:bCs/>
                <w:color w:val="000000"/>
                <w:sz w:val="20"/>
                <w:szCs w:val="20"/>
              </w:rPr>
            </w:pPr>
            <w:r>
              <w:rPr>
                <w:b/>
                <w:bCs/>
                <w:color w:val="000000"/>
                <w:sz w:val="20"/>
                <w:szCs w:val="20"/>
              </w:rPr>
              <w:t>471,3</w:t>
            </w:r>
          </w:p>
        </w:tc>
        <w:tc>
          <w:tcPr>
            <w:tcW w:w="812" w:type="dxa"/>
            <w:tcBorders>
              <w:top w:val="single" w:sz="4" w:space="0" w:color="auto"/>
              <w:left w:val="nil"/>
              <w:bottom w:val="single" w:sz="4" w:space="0" w:color="auto"/>
              <w:right w:val="single" w:sz="4" w:space="0" w:color="auto"/>
            </w:tcBorders>
            <w:shd w:val="clear" w:color="auto" w:fill="auto"/>
            <w:hideMark/>
          </w:tcPr>
          <w:p w14:paraId="7A6825FA" w14:textId="77777777" w:rsidR="00C74C62" w:rsidRDefault="00C74C62" w:rsidP="00817A33">
            <w:pPr>
              <w:jc w:val="center"/>
              <w:rPr>
                <w:b/>
                <w:bCs/>
                <w:color w:val="000000"/>
                <w:sz w:val="20"/>
                <w:szCs w:val="20"/>
              </w:rPr>
            </w:pPr>
            <w:r>
              <w:rPr>
                <w:b/>
                <w:bCs/>
                <w:color w:val="000000"/>
                <w:sz w:val="20"/>
                <w:szCs w:val="20"/>
              </w:rPr>
              <w:t>674,8%</w:t>
            </w:r>
          </w:p>
        </w:tc>
        <w:tc>
          <w:tcPr>
            <w:tcW w:w="236" w:type="dxa"/>
            <w:vAlign w:val="center"/>
            <w:hideMark/>
          </w:tcPr>
          <w:p w14:paraId="0885EF5F" w14:textId="77777777" w:rsidR="00C74C62" w:rsidRDefault="00C74C62" w:rsidP="00817A33">
            <w:pPr>
              <w:rPr>
                <w:sz w:val="20"/>
                <w:szCs w:val="20"/>
              </w:rPr>
            </w:pPr>
          </w:p>
        </w:tc>
      </w:tr>
      <w:tr w:rsidR="00C74C62" w14:paraId="38BE6851" w14:textId="77777777" w:rsidTr="00C74C62">
        <w:trPr>
          <w:trHeight w:val="1065"/>
        </w:trPr>
        <w:tc>
          <w:tcPr>
            <w:tcW w:w="1976" w:type="dxa"/>
            <w:tcBorders>
              <w:top w:val="single" w:sz="4" w:space="0" w:color="auto"/>
              <w:left w:val="single" w:sz="4" w:space="0" w:color="auto"/>
              <w:bottom w:val="single" w:sz="4" w:space="0" w:color="auto"/>
              <w:right w:val="single" w:sz="4" w:space="0" w:color="auto"/>
            </w:tcBorders>
            <w:shd w:val="clear" w:color="auto" w:fill="auto"/>
            <w:hideMark/>
          </w:tcPr>
          <w:p w14:paraId="54B590BD" w14:textId="77777777" w:rsidR="00C74C62" w:rsidRDefault="00C74C62" w:rsidP="00817A33">
            <w:pPr>
              <w:rPr>
                <w:color w:val="000000"/>
                <w:sz w:val="18"/>
                <w:szCs w:val="18"/>
              </w:rPr>
            </w:pPr>
            <w:r>
              <w:rPr>
                <w:color w:val="000000"/>
                <w:sz w:val="18"/>
                <w:szCs w:val="18"/>
              </w:rPr>
              <w:t>114 02053 05 0000  410</w:t>
            </w:r>
          </w:p>
        </w:tc>
        <w:tc>
          <w:tcPr>
            <w:tcW w:w="1847" w:type="dxa"/>
            <w:tcBorders>
              <w:top w:val="single" w:sz="4" w:space="0" w:color="auto"/>
              <w:left w:val="nil"/>
              <w:bottom w:val="single" w:sz="4" w:space="0" w:color="auto"/>
              <w:right w:val="single" w:sz="4" w:space="0" w:color="auto"/>
            </w:tcBorders>
            <w:shd w:val="clear" w:color="auto" w:fill="auto"/>
            <w:hideMark/>
          </w:tcPr>
          <w:p w14:paraId="547E917A" w14:textId="77777777" w:rsidR="00C74C62" w:rsidRDefault="00C74C62" w:rsidP="00817A33">
            <w:pPr>
              <w:rPr>
                <w:color w:val="000000"/>
                <w:sz w:val="18"/>
                <w:szCs w:val="18"/>
              </w:rPr>
            </w:pPr>
            <w:r>
              <w:rPr>
                <w:color w:val="000000"/>
                <w:sz w:val="18"/>
                <w:szCs w:val="18"/>
              </w:rPr>
              <w:t>Доходы от реализации иного имущества, находящегося в собственности муниципального района</w:t>
            </w:r>
          </w:p>
        </w:tc>
        <w:tc>
          <w:tcPr>
            <w:tcW w:w="1134" w:type="dxa"/>
            <w:tcBorders>
              <w:top w:val="single" w:sz="4" w:space="0" w:color="auto"/>
              <w:left w:val="nil"/>
              <w:bottom w:val="single" w:sz="4" w:space="0" w:color="auto"/>
              <w:right w:val="single" w:sz="4" w:space="0" w:color="auto"/>
            </w:tcBorders>
            <w:shd w:val="clear" w:color="auto" w:fill="auto"/>
            <w:hideMark/>
          </w:tcPr>
          <w:p w14:paraId="169FE7F7" w14:textId="77777777" w:rsidR="00C74C62" w:rsidRDefault="00C74C62" w:rsidP="00817A33">
            <w:pPr>
              <w:jc w:val="center"/>
              <w:rPr>
                <w:color w:val="000000"/>
                <w:sz w:val="20"/>
                <w:szCs w:val="20"/>
              </w:rPr>
            </w:pPr>
            <w:r>
              <w:rPr>
                <w:color w:val="000000"/>
                <w:sz w:val="20"/>
                <w:szCs w:val="20"/>
              </w:rPr>
              <w:t>0,0</w:t>
            </w:r>
          </w:p>
        </w:tc>
        <w:tc>
          <w:tcPr>
            <w:tcW w:w="1134" w:type="dxa"/>
            <w:tcBorders>
              <w:top w:val="single" w:sz="4" w:space="0" w:color="auto"/>
              <w:left w:val="nil"/>
              <w:bottom w:val="single" w:sz="4" w:space="0" w:color="auto"/>
              <w:right w:val="single" w:sz="4" w:space="0" w:color="auto"/>
            </w:tcBorders>
            <w:shd w:val="clear" w:color="auto" w:fill="auto"/>
            <w:hideMark/>
          </w:tcPr>
          <w:p w14:paraId="0F929EC3" w14:textId="77777777" w:rsidR="00C74C62" w:rsidRDefault="00C74C62" w:rsidP="00817A33">
            <w:pPr>
              <w:jc w:val="center"/>
              <w:rPr>
                <w:color w:val="000000"/>
                <w:sz w:val="20"/>
                <w:szCs w:val="20"/>
              </w:rPr>
            </w:pPr>
            <w:r>
              <w:rPr>
                <w:color w:val="000000"/>
                <w:sz w:val="20"/>
                <w:szCs w:val="20"/>
              </w:rPr>
              <w:t>11,3</w:t>
            </w:r>
          </w:p>
        </w:tc>
        <w:tc>
          <w:tcPr>
            <w:tcW w:w="708" w:type="dxa"/>
            <w:tcBorders>
              <w:top w:val="single" w:sz="4" w:space="0" w:color="auto"/>
              <w:left w:val="nil"/>
              <w:bottom w:val="single" w:sz="4" w:space="0" w:color="auto"/>
              <w:right w:val="single" w:sz="4" w:space="0" w:color="auto"/>
            </w:tcBorders>
            <w:shd w:val="clear" w:color="auto" w:fill="auto"/>
            <w:hideMark/>
          </w:tcPr>
          <w:p w14:paraId="06E162E1" w14:textId="77777777" w:rsidR="00C74C62" w:rsidRDefault="00C74C62" w:rsidP="00817A33">
            <w:pPr>
              <w:jc w:val="center"/>
              <w:rPr>
                <w:color w:val="000000"/>
                <w:sz w:val="20"/>
                <w:szCs w:val="20"/>
              </w:rPr>
            </w:pPr>
            <w:r>
              <w:rPr>
                <w:color w:val="000000"/>
                <w:sz w:val="20"/>
                <w:szCs w:val="20"/>
              </w:rPr>
              <w:t>#ДЕЛ/0!</w:t>
            </w:r>
          </w:p>
        </w:tc>
        <w:tc>
          <w:tcPr>
            <w:tcW w:w="1134" w:type="dxa"/>
            <w:tcBorders>
              <w:top w:val="single" w:sz="4" w:space="0" w:color="auto"/>
              <w:left w:val="nil"/>
              <w:bottom w:val="single" w:sz="4" w:space="0" w:color="auto"/>
              <w:right w:val="single" w:sz="4" w:space="0" w:color="auto"/>
            </w:tcBorders>
            <w:shd w:val="clear" w:color="auto" w:fill="auto"/>
            <w:hideMark/>
          </w:tcPr>
          <w:p w14:paraId="0F9B0285" w14:textId="77777777" w:rsidR="00C74C62" w:rsidRDefault="00C74C62" w:rsidP="00817A33">
            <w:pPr>
              <w:jc w:val="center"/>
              <w:rPr>
                <w:color w:val="000000"/>
                <w:sz w:val="20"/>
                <w:szCs w:val="20"/>
              </w:rPr>
            </w:pPr>
            <w:r>
              <w:rPr>
                <w:color w:val="000000"/>
                <w:sz w:val="20"/>
                <w:szCs w:val="20"/>
              </w:rPr>
              <w:t>0,0</w:t>
            </w:r>
          </w:p>
        </w:tc>
        <w:tc>
          <w:tcPr>
            <w:tcW w:w="993" w:type="dxa"/>
            <w:tcBorders>
              <w:top w:val="single" w:sz="4" w:space="0" w:color="auto"/>
              <w:left w:val="nil"/>
              <w:bottom w:val="single" w:sz="4" w:space="0" w:color="auto"/>
              <w:right w:val="single" w:sz="4" w:space="0" w:color="auto"/>
            </w:tcBorders>
            <w:shd w:val="clear" w:color="auto" w:fill="auto"/>
            <w:hideMark/>
          </w:tcPr>
          <w:p w14:paraId="48BC654F" w14:textId="77777777" w:rsidR="00C74C62" w:rsidRDefault="00C74C62" w:rsidP="00817A33">
            <w:pPr>
              <w:jc w:val="center"/>
              <w:rPr>
                <w:color w:val="000000"/>
                <w:sz w:val="20"/>
                <w:szCs w:val="20"/>
              </w:rPr>
            </w:pPr>
            <w:r>
              <w:rPr>
                <w:color w:val="000000"/>
                <w:sz w:val="20"/>
                <w:szCs w:val="20"/>
              </w:rPr>
              <w:t>11,3</w:t>
            </w:r>
          </w:p>
        </w:tc>
        <w:tc>
          <w:tcPr>
            <w:tcW w:w="812" w:type="dxa"/>
            <w:tcBorders>
              <w:top w:val="single" w:sz="4" w:space="0" w:color="auto"/>
              <w:left w:val="nil"/>
              <w:bottom w:val="single" w:sz="4" w:space="0" w:color="auto"/>
              <w:right w:val="single" w:sz="4" w:space="0" w:color="auto"/>
            </w:tcBorders>
            <w:shd w:val="clear" w:color="auto" w:fill="auto"/>
            <w:hideMark/>
          </w:tcPr>
          <w:p w14:paraId="7E875BFD" w14:textId="77777777" w:rsidR="00C74C62" w:rsidRDefault="00C74C62" w:rsidP="00817A33">
            <w:pPr>
              <w:jc w:val="center"/>
              <w:rPr>
                <w:color w:val="000000"/>
                <w:sz w:val="20"/>
                <w:szCs w:val="20"/>
              </w:rPr>
            </w:pPr>
            <w:r>
              <w:rPr>
                <w:color w:val="000000"/>
                <w:sz w:val="20"/>
                <w:szCs w:val="20"/>
              </w:rPr>
              <w:t>#ДЕЛ/0!</w:t>
            </w:r>
          </w:p>
        </w:tc>
        <w:tc>
          <w:tcPr>
            <w:tcW w:w="236" w:type="dxa"/>
            <w:vAlign w:val="center"/>
            <w:hideMark/>
          </w:tcPr>
          <w:p w14:paraId="29E10660" w14:textId="77777777" w:rsidR="00C74C62" w:rsidRDefault="00C74C62" w:rsidP="00817A33">
            <w:pPr>
              <w:rPr>
                <w:sz w:val="20"/>
                <w:szCs w:val="20"/>
              </w:rPr>
            </w:pPr>
          </w:p>
        </w:tc>
      </w:tr>
      <w:tr w:rsidR="00C74C62" w14:paraId="7455519E" w14:textId="77777777" w:rsidTr="00C74C62">
        <w:trPr>
          <w:trHeight w:val="2295"/>
        </w:trPr>
        <w:tc>
          <w:tcPr>
            <w:tcW w:w="1976" w:type="dxa"/>
            <w:tcBorders>
              <w:top w:val="single" w:sz="4" w:space="0" w:color="auto"/>
              <w:left w:val="single" w:sz="4" w:space="0" w:color="auto"/>
              <w:bottom w:val="single" w:sz="4" w:space="0" w:color="auto"/>
              <w:right w:val="single" w:sz="4" w:space="0" w:color="auto"/>
            </w:tcBorders>
            <w:shd w:val="clear" w:color="auto" w:fill="auto"/>
            <w:hideMark/>
          </w:tcPr>
          <w:p w14:paraId="7BB4C44A" w14:textId="77777777" w:rsidR="00C74C62" w:rsidRDefault="00C74C62" w:rsidP="00817A33">
            <w:pPr>
              <w:rPr>
                <w:color w:val="000000"/>
                <w:sz w:val="18"/>
                <w:szCs w:val="18"/>
              </w:rPr>
            </w:pPr>
            <w:r>
              <w:rPr>
                <w:color w:val="000000"/>
                <w:sz w:val="18"/>
                <w:szCs w:val="18"/>
              </w:rPr>
              <w:t>114 06013 05 0000  430</w:t>
            </w:r>
          </w:p>
        </w:tc>
        <w:tc>
          <w:tcPr>
            <w:tcW w:w="1847" w:type="dxa"/>
            <w:tcBorders>
              <w:top w:val="single" w:sz="4" w:space="0" w:color="auto"/>
              <w:left w:val="nil"/>
              <w:bottom w:val="single" w:sz="4" w:space="0" w:color="auto"/>
              <w:right w:val="single" w:sz="4" w:space="0" w:color="auto"/>
            </w:tcBorders>
            <w:shd w:val="clear" w:color="auto" w:fill="auto"/>
            <w:hideMark/>
          </w:tcPr>
          <w:p w14:paraId="60DB350E" w14:textId="77777777" w:rsidR="00C74C62" w:rsidRDefault="00C74C62" w:rsidP="00817A33">
            <w:pPr>
              <w:rPr>
                <w:color w:val="000000"/>
                <w:sz w:val="18"/>
                <w:szCs w:val="18"/>
              </w:rPr>
            </w:pPr>
            <w:r>
              <w:rPr>
                <w:color w:val="000000"/>
                <w:sz w:val="18"/>
                <w:szCs w:val="18"/>
              </w:rPr>
              <w:t>Доходы от продажи земельных участков</w:t>
            </w:r>
            <w:proofErr w:type="gramStart"/>
            <w:r>
              <w:rPr>
                <w:color w:val="000000"/>
                <w:sz w:val="18"/>
                <w:szCs w:val="18"/>
              </w:rPr>
              <w:t xml:space="preserve"> ,</w:t>
            </w:r>
            <w:proofErr w:type="gramEnd"/>
            <w:r>
              <w:rPr>
                <w:color w:val="000000"/>
                <w:sz w:val="18"/>
                <w:szCs w:val="18"/>
              </w:rPr>
              <w:t>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134" w:type="dxa"/>
            <w:tcBorders>
              <w:top w:val="single" w:sz="4" w:space="0" w:color="auto"/>
              <w:left w:val="nil"/>
              <w:bottom w:val="single" w:sz="4" w:space="0" w:color="auto"/>
              <w:right w:val="single" w:sz="4" w:space="0" w:color="auto"/>
            </w:tcBorders>
            <w:shd w:val="clear" w:color="auto" w:fill="auto"/>
            <w:hideMark/>
          </w:tcPr>
          <w:p w14:paraId="548F42C3" w14:textId="77777777" w:rsidR="00C74C62" w:rsidRDefault="00C74C62" w:rsidP="00817A33">
            <w:pPr>
              <w:jc w:val="center"/>
              <w:rPr>
                <w:color w:val="000000"/>
                <w:sz w:val="20"/>
                <w:szCs w:val="20"/>
              </w:rPr>
            </w:pPr>
            <w:r>
              <w:rPr>
                <w:color w:val="000000"/>
                <w:sz w:val="20"/>
                <w:szCs w:val="20"/>
              </w:rPr>
              <w:t>0,0</w:t>
            </w:r>
          </w:p>
        </w:tc>
        <w:tc>
          <w:tcPr>
            <w:tcW w:w="1134" w:type="dxa"/>
            <w:tcBorders>
              <w:top w:val="single" w:sz="4" w:space="0" w:color="auto"/>
              <w:left w:val="nil"/>
              <w:bottom w:val="single" w:sz="4" w:space="0" w:color="auto"/>
              <w:right w:val="single" w:sz="4" w:space="0" w:color="auto"/>
            </w:tcBorders>
            <w:shd w:val="clear" w:color="auto" w:fill="auto"/>
            <w:hideMark/>
          </w:tcPr>
          <w:p w14:paraId="1701032A" w14:textId="77777777" w:rsidR="00C74C62" w:rsidRDefault="00C74C62" w:rsidP="00817A33">
            <w:pPr>
              <w:jc w:val="center"/>
              <w:rPr>
                <w:color w:val="000000"/>
                <w:sz w:val="20"/>
                <w:szCs w:val="20"/>
              </w:rPr>
            </w:pPr>
            <w:r>
              <w:rPr>
                <w:color w:val="000000"/>
                <w:sz w:val="20"/>
                <w:szCs w:val="20"/>
              </w:rPr>
              <w:t>366,3</w:t>
            </w:r>
          </w:p>
        </w:tc>
        <w:tc>
          <w:tcPr>
            <w:tcW w:w="708" w:type="dxa"/>
            <w:tcBorders>
              <w:top w:val="single" w:sz="4" w:space="0" w:color="auto"/>
              <w:left w:val="nil"/>
              <w:bottom w:val="single" w:sz="4" w:space="0" w:color="auto"/>
              <w:right w:val="single" w:sz="4" w:space="0" w:color="auto"/>
            </w:tcBorders>
            <w:shd w:val="clear" w:color="auto" w:fill="auto"/>
            <w:hideMark/>
          </w:tcPr>
          <w:p w14:paraId="1CE3314F" w14:textId="77777777" w:rsidR="00C74C62" w:rsidRDefault="00C74C62" w:rsidP="00817A33">
            <w:pPr>
              <w:jc w:val="center"/>
              <w:rPr>
                <w:color w:val="000000"/>
                <w:sz w:val="20"/>
                <w:szCs w:val="20"/>
              </w:rPr>
            </w:pPr>
            <w:r>
              <w:rPr>
                <w:color w:val="000000"/>
                <w:sz w:val="20"/>
                <w:szCs w:val="20"/>
              </w:rPr>
              <w:t>#ДЕЛ/0!</w:t>
            </w:r>
          </w:p>
        </w:tc>
        <w:tc>
          <w:tcPr>
            <w:tcW w:w="1134" w:type="dxa"/>
            <w:tcBorders>
              <w:top w:val="single" w:sz="4" w:space="0" w:color="auto"/>
              <w:left w:val="nil"/>
              <w:bottom w:val="single" w:sz="4" w:space="0" w:color="auto"/>
              <w:right w:val="single" w:sz="4" w:space="0" w:color="auto"/>
            </w:tcBorders>
            <w:shd w:val="clear" w:color="auto" w:fill="auto"/>
            <w:hideMark/>
          </w:tcPr>
          <w:p w14:paraId="52E76F60" w14:textId="77777777" w:rsidR="00C74C62" w:rsidRDefault="00C74C62" w:rsidP="00817A33">
            <w:pPr>
              <w:jc w:val="center"/>
              <w:rPr>
                <w:color w:val="000000"/>
                <w:sz w:val="20"/>
                <w:szCs w:val="20"/>
              </w:rPr>
            </w:pPr>
            <w:r>
              <w:rPr>
                <w:color w:val="000000"/>
                <w:sz w:val="20"/>
                <w:szCs w:val="20"/>
              </w:rPr>
              <w:t>28,6</w:t>
            </w:r>
          </w:p>
        </w:tc>
        <w:tc>
          <w:tcPr>
            <w:tcW w:w="993" w:type="dxa"/>
            <w:tcBorders>
              <w:top w:val="single" w:sz="4" w:space="0" w:color="auto"/>
              <w:left w:val="nil"/>
              <w:bottom w:val="single" w:sz="4" w:space="0" w:color="auto"/>
              <w:right w:val="single" w:sz="4" w:space="0" w:color="auto"/>
            </w:tcBorders>
            <w:shd w:val="clear" w:color="auto" w:fill="auto"/>
            <w:hideMark/>
          </w:tcPr>
          <w:p w14:paraId="13A8A140" w14:textId="77777777" w:rsidR="00C74C62" w:rsidRDefault="00C74C62" w:rsidP="00817A33">
            <w:pPr>
              <w:jc w:val="center"/>
              <w:rPr>
                <w:color w:val="000000"/>
                <w:sz w:val="20"/>
                <w:szCs w:val="20"/>
              </w:rPr>
            </w:pPr>
            <w:r>
              <w:rPr>
                <w:color w:val="000000"/>
                <w:sz w:val="20"/>
                <w:szCs w:val="20"/>
              </w:rPr>
              <w:t>337,7</w:t>
            </w:r>
          </w:p>
        </w:tc>
        <w:tc>
          <w:tcPr>
            <w:tcW w:w="812" w:type="dxa"/>
            <w:tcBorders>
              <w:top w:val="single" w:sz="4" w:space="0" w:color="auto"/>
              <w:left w:val="nil"/>
              <w:bottom w:val="single" w:sz="4" w:space="0" w:color="auto"/>
              <w:right w:val="single" w:sz="4" w:space="0" w:color="auto"/>
            </w:tcBorders>
            <w:shd w:val="clear" w:color="auto" w:fill="auto"/>
            <w:hideMark/>
          </w:tcPr>
          <w:p w14:paraId="473ED2E4" w14:textId="77777777" w:rsidR="00C74C62" w:rsidRDefault="00C74C62" w:rsidP="00817A33">
            <w:pPr>
              <w:jc w:val="center"/>
              <w:rPr>
                <w:color w:val="000000"/>
                <w:sz w:val="20"/>
                <w:szCs w:val="20"/>
              </w:rPr>
            </w:pPr>
            <w:r>
              <w:rPr>
                <w:color w:val="000000"/>
                <w:sz w:val="20"/>
                <w:szCs w:val="20"/>
              </w:rPr>
              <w:t>1280,8%</w:t>
            </w:r>
          </w:p>
        </w:tc>
        <w:tc>
          <w:tcPr>
            <w:tcW w:w="236" w:type="dxa"/>
            <w:vAlign w:val="center"/>
            <w:hideMark/>
          </w:tcPr>
          <w:p w14:paraId="502D48F9" w14:textId="77777777" w:rsidR="00C74C62" w:rsidRDefault="00C74C62" w:rsidP="00817A33">
            <w:pPr>
              <w:rPr>
                <w:sz w:val="20"/>
                <w:szCs w:val="20"/>
              </w:rPr>
            </w:pPr>
          </w:p>
        </w:tc>
      </w:tr>
      <w:tr w:rsidR="00C74C62" w14:paraId="7CBB44F3" w14:textId="77777777" w:rsidTr="00C74C62">
        <w:trPr>
          <w:trHeight w:val="1800"/>
        </w:trPr>
        <w:tc>
          <w:tcPr>
            <w:tcW w:w="1976" w:type="dxa"/>
            <w:tcBorders>
              <w:top w:val="single" w:sz="4" w:space="0" w:color="auto"/>
              <w:left w:val="single" w:sz="4" w:space="0" w:color="auto"/>
              <w:bottom w:val="single" w:sz="4" w:space="0" w:color="auto"/>
              <w:right w:val="single" w:sz="4" w:space="0" w:color="auto"/>
            </w:tcBorders>
            <w:shd w:val="clear" w:color="auto" w:fill="auto"/>
            <w:hideMark/>
          </w:tcPr>
          <w:p w14:paraId="08292073" w14:textId="77777777" w:rsidR="00C74C62" w:rsidRDefault="00C74C62" w:rsidP="00817A33">
            <w:pPr>
              <w:rPr>
                <w:color w:val="000000"/>
                <w:sz w:val="18"/>
                <w:szCs w:val="18"/>
              </w:rPr>
            </w:pPr>
            <w:r>
              <w:rPr>
                <w:color w:val="000000"/>
                <w:sz w:val="18"/>
                <w:szCs w:val="18"/>
              </w:rPr>
              <w:t>114 06013 13 0000  430</w:t>
            </w:r>
          </w:p>
        </w:tc>
        <w:tc>
          <w:tcPr>
            <w:tcW w:w="1847" w:type="dxa"/>
            <w:tcBorders>
              <w:top w:val="single" w:sz="4" w:space="0" w:color="auto"/>
              <w:left w:val="nil"/>
              <w:bottom w:val="single" w:sz="4" w:space="0" w:color="auto"/>
              <w:right w:val="single" w:sz="4" w:space="0" w:color="auto"/>
            </w:tcBorders>
            <w:shd w:val="clear" w:color="auto" w:fill="auto"/>
            <w:hideMark/>
          </w:tcPr>
          <w:p w14:paraId="2CCE8D9B" w14:textId="77777777" w:rsidR="00C74C62" w:rsidRDefault="00C74C62" w:rsidP="00817A33">
            <w:pPr>
              <w:rPr>
                <w:color w:val="000000"/>
                <w:sz w:val="18"/>
                <w:szCs w:val="18"/>
              </w:rPr>
            </w:pPr>
            <w:r>
              <w:rPr>
                <w:color w:val="000000"/>
                <w:sz w:val="18"/>
                <w:szCs w:val="18"/>
              </w:rPr>
              <w:t>Доходы от продажи земельных участков</w:t>
            </w:r>
            <w:proofErr w:type="gramStart"/>
            <w:r>
              <w:rPr>
                <w:color w:val="000000"/>
                <w:sz w:val="18"/>
                <w:szCs w:val="18"/>
              </w:rPr>
              <w:t xml:space="preserve"> ,</w:t>
            </w:r>
            <w:proofErr w:type="gramEnd"/>
            <w:r>
              <w:rPr>
                <w:color w:val="000000"/>
                <w:sz w:val="18"/>
                <w:szCs w:val="18"/>
              </w:rPr>
              <w:t>государственная собственность  на которые  не разграничена и которые расположены  в границах городских  поселений</w:t>
            </w:r>
          </w:p>
        </w:tc>
        <w:tc>
          <w:tcPr>
            <w:tcW w:w="1134" w:type="dxa"/>
            <w:tcBorders>
              <w:top w:val="single" w:sz="4" w:space="0" w:color="auto"/>
              <w:left w:val="nil"/>
              <w:bottom w:val="single" w:sz="4" w:space="0" w:color="auto"/>
              <w:right w:val="single" w:sz="4" w:space="0" w:color="auto"/>
            </w:tcBorders>
            <w:shd w:val="clear" w:color="auto" w:fill="auto"/>
            <w:hideMark/>
          </w:tcPr>
          <w:p w14:paraId="0B1B4522" w14:textId="77777777" w:rsidR="00C74C62" w:rsidRDefault="00C74C62" w:rsidP="00817A33">
            <w:pPr>
              <w:jc w:val="center"/>
              <w:rPr>
                <w:color w:val="000000"/>
                <w:sz w:val="20"/>
                <w:szCs w:val="20"/>
              </w:rPr>
            </w:pPr>
            <w:r>
              <w:rPr>
                <w:color w:val="000000"/>
                <w:sz w:val="20"/>
                <w:szCs w:val="20"/>
              </w:rPr>
              <w:t>300,0</w:t>
            </w:r>
          </w:p>
        </w:tc>
        <w:tc>
          <w:tcPr>
            <w:tcW w:w="1134" w:type="dxa"/>
            <w:tcBorders>
              <w:top w:val="single" w:sz="4" w:space="0" w:color="auto"/>
              <w:left w:val="nil"/>
              <w:bottom w:val="single" w:sz="4" w:space="0" w:color="auto"/>
              <w:right w:val="single" w:sz="4" w:space="0" w:color="auto"/>
            </w:tcBorders>
            <w:shd w:val="clear" w:color="auto" w:fill="auto"/>
            <w:hideMark/>
          </w:tcPr>
          <w:p w14:paraId="3037EA51" w14:textId="77777777" w:rsidR="00C74C62" w:rsidRDefault="00C74C62" w:rsidP="00817A33">
            <w:pPr>
              <w:jc w:val="center"/>
              <w:rPr>
                <w:color w:val="000000"/>
                <w:sz w:val="20"/>
                <w:szCs w:val="20"/>
              </w:rPr>
            </w:pPr>
            <w:r>
              <w:rPr>
                <w:color w:val="000000"/>
                <w:sz w:val="20"/>
                <w:szCs w:val="20"/>
              </w:rPr>
              <w:t>34,1</w:t>
            </w:r>
          </w:p>
        </w:tc>
        <w:tc>
          <w:tcPr>
            <w:tcW w:w="708" w:type="dxa"/>
            <w:tcBorders>
              <w:top w:val="single" w:sz="4" w:space="0" w:color="auto"/>
              <w:left w:val="nil"/>
              <w:bottom w:val="single" w:sz="4" w:space="0" w:color="auto"/>
              <w:right w:val="single" w:sz="4" w:space="0" w:color="auto"/>
            </w:tcBorders>
            <w:shd w:val="clear" w:color="auto" w:fill="auto"/>
            <w:hideMark/>
          </w:tcPr>
          <w:p w14:paraId="6C24EB68" w14:textId="77777777" w:rsidR="00C74C62" w:rsidRDefault="00C74C62" w:rsidP="00817A33">
            <w:pPr>
              <w:jc w:val="center"/>
              <w:rPr>
                <w:color w:val="000000"/>
                <w:sz w:val="20"/>
                <w:szCs w:val="20"/>
              </w:rPr>
            </w:pPr>
            <w:r>
              <w:rPr>
                <w:color w:val="000000"/>
                <w:sz w:val="20"/>
                <w:szCs w:val="20"/>
              </w:rPr>
              <w:t>11,4%</w:t>
            </w:r>
          </w:p>
        </w:tc>
        <w:tc>
          <w:tcPr>
            <w:tcW w:w="1134" w:type="dxa"/>
            <w:tcBorders>
              <w:top w:val="single" w:sz="4" w:space="0" w:color="auto"/>
              <w:left w:val="nil"/>
              <w:bottom w:val="single" w:sz="4" w:space="0" w:color="auto"/>
              <w:right w:val="single" w:sz="4" w:space="0" w:color="auto"/>
            </w:tcBorders>
            <w:shd w:val="clear" w:color="auto" w:fill="auto"/>
            <w:hideMark/>
          </w:tcPr>
          <w:p w14:paraId="5F67E7A5" w14:textId="77777777" w:rsidR="00C74C62" w:rsidRDefault="00C74C62" w:rsidP="00817A33">
            <w:pPr>
              <w:jc w:val="center"/>
              <w:rPr>
                <w:color w:val="000000"/>
                <w:sz w:val="20"/>
                <w:szCs w:val="20"/>
              </w:rPr>
            </w:pPr>
            <w:r>
              <w:rPr>
                <w:color w:val="000000"/>
                <w:sz w:val="20"/>
                <w:szCs w:val="20"/>
              </w:rPr>
              <w:t>0,0</w:t>
            </w:r>
          </w:p>
        </w:tc>
        <w:tc>
          <w:tcPr>
            <w:tcW w:w="993" w:type="dxa"/>
            <w:tcBorders>
              <w:top w:val="single" w:sz="4" w:space="0" w:color="auto"/>
              <w:left w:val="nil"/>
              <w:bottom w:val="single" w:sz="4" w:space="0" w:color="auto"/>
              <w:right w:val="single" w:sz="4" w:space="0" w:color="auto"/>
            </w:tcBorders>
            <w:shd w:val="clear" w:color="auto" w:fill="auto"/>
            <w:hideMark/>
          </w:tcPr>
          <w:p w14:paraId="302E9051" w14:textId="77777777" w:rsidR="00C74C62" w:rsidRDefault="00C74C62" w:rsidP="00817A33">
            <w:pPr>
              <w:jc w:val="center"/>
              <w:rPr>
                <w:color w:val="000000"/>
                <w:sz w:val="20"/>
                <w:szCs w:val="20"/>
              </w:rPr>
            </w:pPr>
            <w:r>
              <w:rPr>
                <w:color w:val="000000"/>
                <w:sz w:val="20"/>
                <w:szCs w:val="20"/>
              </w:rPr>
              <w:t>34,1</w:t>
            </w:r>
          </w:p>
        </w:tc>
        <w:tc>
          <w:tcPr>
            <w:tcW w:w="812" w:type="dxa"/>
            <w:tcBorders>
              <w:top w:val="single" w:sz="4" w:space="0" w:color="auto"/>
              <w:left w:val="nil"/>
              <w:bottom w:val="single" w:sz="4" w:space="0" w:color="auto"/>
              <w:right w:val="single" w:sz="4" w:space="0" w:color="auto"/>
            </w:tcBorders>
            <w:shd w:val="clear" w:color="auto" w:fill="auto"/>
            <w:hideMark/>
          </w:tcPr>
          <w:p w14:paraId="05633212" w14:textId="77777777" w:rsidR="00C74C62" w:rsidRDefault="00C74C62" w:rsidP="00817A33">
            <w:pPr>
              <w:jc w:val="center"/>
              <w:rPr>
                <w:color w:val="000000"/>
                <w:sz w:val="20"/>
                <w:szCs w:val="20"/>
              </w:rPr>
            </w:pPr>
            <w:r>
              <w:rPr>
                <w:color w:val="000000"/>
                <w:sz w:val="20"/>
                <w:szCs w:val="20"/>
              </w:rPr>
              <w:t>#ДЕЛ/0!</w:t>
            </w:r>
          </w:p>
        </w:tc>
        <w:tc>
          <w:tcPr>
            <w:tcW w:w="236" w:type="dxa"/>
            <w:vAlign w:val="center"/>
            <w:hideMark/>
          </w:tcPr>
          <w:p w14:paraId="49848A52" w14:textId="77777777" w:rsidR="00C74C62" w:rsidRDefault="00C74C62" w:rsidP="00817A33">
            <w:pPr>
              <w:rPr>
                <w:sz w:val="20"/>
                <w:szCs w:val="20"/>
              </w:rPr>
            </w:pPr>
          </w:p>
        </w:tc>
      </w:tr>
      <w:tr w:rsidR="00C74C62" w14:paraId="6EB1719D" w14:textId="77777777" w:rsidTr="00C74C62">
        <w:trPr>
          <w:trHeight w:val="1275"/>
        </w:trPr>
        <w:tc>
          <w:tcPr>
            <w:tcW w:w="1976" w:type="dxa"/>
            <w:tcBorders>
              <w:top w:val="single" w:sz="4" w:space="0" w:color="auto"/>
              <w:left w:val="single" w:sz="4" w:space="0" w:color="auto"/>
              <w:bottom w:val="single" w:sz="4" w:space="0" w:color="auto"/>
              <w:right w:val="single" w:sz="4" w:space="0" w:color="auto"/>
            </w:tcBorders>
            <w:shd w:val="clear" w:color="auto" w:fill="auto"/>
            <w:hideMark/>
          </w:tcPr>
          <w:p w14:paraId="37512453" w14:textId="77777777" w:rsidR="00C74C62" w:rsidRDefault="00C74C62" w:rsidP="00817A33">
            <w:pPr>
              <w:rPr>
                <w:color w:val="000000"/>
                <w:sz w:val="18"/>
                <w:szCs w:val="18"/>
              </w:rPr>
            </w:pPr>
            <w:r>
              <w:rPr>
                <w:color w:val="000000"/>
                <w:sz w:val="18"/>
                <w:szCs w:val="18"/>
              </w:rPr>
              <w:lastRenderedPageBreak/>
              <w:t>114  06310 00 0000 430</w:t>
            </w:r>
          </w:p>
        </w:tc>
        <w:tc>
          <w:tcPr>
            <w:tcW w:w="1847" w:type="dxa"/>
            <w:tcBorders>
              <w:top w:val="single" w:sz="4" w:space="0" w:color="auto"/>
              <w:left w:val="nil"/>
              <w:bottom w:val="single" w:sz="4" w:space="0" w:color="auto"/>
              <w:right w:val="single" w:sz="4" w:space="0" w:color="auto"/>
            </w:tcBorders>
            <w:shd w:val="clear" w:color="auto" w:fill="auto"/>
            <w:hideMark/>
          </w:tcPr>
          <w:p w14:paraId="3EEB5C58" w14:textId="77777777" w:rsidR="00C74C62" w:rsidRDefault="00C74C62" w:rsidP="00817A33">
            <w:pPr>
              <w:rPr>
                <w:color w:val="000000"/>
                <w:sz w:val="18"/>
                <w:szCs w:val="18"/>
              </w:rPr>
            </w:pPr>
            <w:r>
              <w:rPr>
                <w:color w:val="000000"/>
                <w:sz w:val="18"/>
                <w:szCs w:val="1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1134" w:type="dxa"/>
            <w:tcBorders>
              <w:top w:val="single" w:sz="4" w:space="0" w:color="auto"/>
              <w:left w:val="nil"/>
              <w:bottom w:val="single" w:sz="4" w:space="0" w:color="auto"/>
              <w:right w:val="single" w:sz="4" w:space="0" w:color="auto"/>
            </w:tcBorders>
            <w:shd w:val="clear" w:color="auto" w:fill="auto"/>
            <w:hideMark/>
          </w:tcPr>
          <w:p w14:paraId="66426DCA" w14:textId="77777777" w:rsidR="00C74C62" w:rsidRDefault="00C74C62" w:rsidP="00817A33">
            <w:pPr>
              <w:jc w:val="center"/>
              <w:rPr>
                <w:color w:val="000000"/>
                <w:sz w:val="20"/>
                <w:szCs w:val="20"/>
              </w:rPr>
            </w:pPr>
            <w:r>
              <w:rPr>
                <w:color w:val="000000"/>
                <w:sz w:val="20"/>
                <w:szCs w:val="20"/>
              </w:rPr>
              <w:t>0,0</w:t>
            </w:r>
          </w:p>
        </w:tc>
        <w:tc>
          <w:tcPr>
            <w:tcW w:w="1134" w:type="dxa"/>
            <w:tcBorders>
              <w:top w:val="single" w:sz="4" w:space="0" w:color="auto"/>
              <w:left w:val="nil"/>
              <w:bottom w:val="single" w:sz="4" w:space="0" w:color="auto"/>
              <w:right w:val="single" w:sz="4" w:space="0" w:color="auto"/>
            </w:tcBorders>
            <w:shd w:val="clear" w:color="auto" w:fill="auto"/>
            <w:hideMark/>
          </w:tcPr>
          <w:p w14:paraId="1D7AC5B6" w14:textId="77777777" w:rsidR="00C74C62" w:rsidRDefault="00C74C62" w:rsidP="00817A33">
            <w:pPr>
              <w:jc w:val="center"/>
              <w:rPr>
                <w:color w:val="000000"/>
                <w:sz w:val="20"/>
                <w:szCs w:val="20"/>
              </w:rPr>
            </w:pPr>
            <w:r>
              <w:rPr>
                <w:color w:val="000000"/>
                <w:sz w:val="20"/>
                <w:szCs w:val="20"/>
              </w:rPr>
              <w:t>141,7</w:t>
            </w:r>
          </w:p>
        </w:tc>
        <w:tc>
          <w:tcPr>
            <w:tcW w:w="708" w:type="dxa"/>
            <w:tcBorders>
              <w:top w:val="single" w:sz="4" w:space="0" w:color="auto"/>
              <w:left w:val="nil"/>
              <w:bottom w:val="single" w:sz="4" w:space="0" w:color="auto"/>
              <w:right w:val="single" w:sz="4" w:space="0" w:color="auto"/>
            </w:tcBorders>
            <w:shd w:val="clear" w:color="auto" w:fill="auto"/>
            <w:hideMark/>
          </w:tcPr>
          <w:p w14:paraId="09FF9D1B" w14:textId="77777777" w:rsidR="00C74C62" w:rsidRDefault="00C74C62" w:rsidP="00817A33">
            <w:pPr>
              <w:jc w:val="center"/>
              <w:rPr>
                <w:color w:val="000000"/>
                <w:sz w:val="20"/>
                <w:szCs w:val="20"/>
              </w:rPr>
            </w:pPr>
            <w:r>
              <w:rPr>
                <w:color w:val="000000"/>
                <w:sz w:val="20"/>
                <w:szCs w:val="20"/>
              </w:rPr>
              <w:t>#ДЕЛ/0!</w:t>
            </w:r>
          </w:p>
        </w:tc>
        <w:tc>
          <w:tcPr>
            <w:tcW w:w="1134" w:type="dxa"/>
            <w:tcBorders>
              <w:top w:val="single" w:sz="4" w:space="0" w:color="auto"/>
              <w:left w:val="nil"/>
              <w:bottom w:val="single" w:sz="4" w:space="0" w:color="auto"/>
              <w:right w:val="single" w:sz="4" w:space="0" w:color="auto"/>
            </w:tcBorders>
            <w:shd w:val="clear" w:color="auto" w:fill="auto"/>
            <w:hideMark/>
          </w:tcPr>
          <w:p w14:paraId="2E3ABAF3" w14:textId="77777777" w:rsidR="00C74C62" w:rsidRDefault="00C74C62" w:rsidP="00817A33">
            <w:pPr>
              <w:jc w:val="center"/>
              <w:rPr>
                <w:color w:val="000000"/>
                <w:sz w:val="20"/>
                <w:szCs w:val="20"/>
              </w:rPr>
            </w:pPr>
            <w:r>
              <w:rPr>
                <w:color w:val="000000"/>
                <w:sz w:val="20"/>
                <w:szCs w:val="20"/>
              </w:rPr>
              <w:t>53,3</w:t>
            </w:r>
          </w:p>
        </w:tc>
        <w:tc>
          <w:tcPr>
            <w:tcW w:w="993" w:type="dxa"/>
            <w:tcBorders>
              <w:top w:val="single" w:sz="4" w:space="0" w:color="auto"/>
              <w:left w:val="nil"/>
              <w:bottom w:val="single" w:sz="4" w:space="0" w:color="auto"/>
              <w:right w:val="single" w:sz="4" w:space="0" w:color="auto"/>
            </w:tcBorders>
            <w:shd w:val="clear" w:color="auto" w:fill="auto"/>
            <w:hideMark/>
          </w:tcPr>
          <w:p w14:paraId="1E22C137" w14:textId="77777777" w:rsidR="00C74C62" w:rsidRDefault="00C74C62" w:rsidP="00817A33">
            <w:pPr>
              <w:jc w:val="center"/>
              <w:rPr>
                <w:color w:val="000000"/>
                <w:sz w:val="20"/>
                <w:szCs w:val="20"/>
              </w:rPr>
            </w:pPr>
            <w:r>
              <w:rPr>
                <w:color w:val="000000"/>
                <w:sz w:val="20"/>
                <w:szCs w:val="20"/>
              </w:rPr>
              <w:t>88,4</w:t>
            </w:r>
          </w:p>
        </w:tc>
        <w:tc>
          <w:tcPr>
            <w:tcW w:w="812" w:type="dxa"/>
            <w:tcBorders>
              <w:top w:val="single" w:sz="4" w:space="0" w:color="auto"/>
              <w:left w:val="nil"/>
              <w:bottom w:val="single" w:sz="4" w:space="0" w:color="auto"/>
              <w:right w:val="single" w:sz="4" w:space="0" w:color="auto"/>
            </w:tcBorders>
            <w:shd w:val="clear" w:color="auto" w:fill="auto"/>
            <w:hideMark/>
          </w:tcPr>
          <w:p w14:paraId="365B12A7" w14:textId="77777777" w:rsidR="00C74C62" w:rsidRDefault="00C74C62" w:rsidP="00817A33">
            <w:pPr>
              <w:jc w:val="center"/>
              <w:rPr>
                <w:color w:val="000000"/>
                <w:sz w:val="20"/>
                <w:szCs w:val="20"/>
              </w:rPr>
            </w:pPr>
            <w:r>
              <w:rPr>
                <w:color w:val="000000"/>
                <w:sz w:val="20"/>
                <w:szCs w:val="20"/>
              </w:rPr>
              <w:t>265,9%</w:t>
            </w:r>
          </w:p>
        </w:tc>
        <w:tc>
          <w:tcPr>
            <w:tcW w:w="236" w:type="dxa"/>
            <w:vAlign w:val="center"/>
            <w:hideMark/>
          </w:tcPr>
          <w:p w14:paraId="5EE768EF" w14:textId="77777777" w:rsidR="00C74C62" w:rsidRDefault="00C74C62" w:rsidP="00817A33">
            <w:pPr>
              <w:rPr>
                <w:sz w:val="20"/>
                <w:szCs w:val="20"/>
              </w:rPr>
            </w:pPr>
          </w:p>
        </w:tc>
      </w:tr>
      <w:tr w:rsidR="00C74C62" w14:paraId="60107F46" w14:textId="77777777" w:rsidTr="00C74C62">
        <w:trPr>
          <w:trHeight w:val="885"/>
        </w:trPr>
        <w:tc>
          <w:tcPr>
            <w:tcW w:w="1976" w:type="dxa"/>
            <w:tcBorders>
              <w:top w:val="single" w:sz="4" w:space="0" w:color="auto"/>
              <w:left w:val="single" w:sz="4" w:space="0" w:color="auto"/>
              <w:bottom w:val="single" w:sz="4" w:space="0" w:color="auto"/>
              <w:right w:val="single" w:sz="4" w:space="0" w:color="auto"/>
            </w:tcBorders>
            <w:shd w:val="clear" w:color="auto" w:fill="auto"/>
            <w:hideMark/>
          </w:tcPr>
          <w:p w14:paraId="2860773E" w14:textId="77777777" w:rsidR="00C74C62" w:rsidRDefault="00C74C62" w:rsidP="00817A33">
            <w:pPr>
              <w:rPr>
                <w:b/>
                <w:bCs/>
                <w:color w:val="000000"/>
                <w:sz w:val="18"/>
                <w:szCs w:val="18"/>
              </w:rPr>
            </w:pPr>
            <w:r>
              <w:rPr>
                <w:b/>
                <w:bCs/>
                <w:color w:val="000000"/>
                <w:sz w:val="18"/>
                <w:szCs w:val="18"/>
              </w:rPr>
              <w:t>1 16 00000 00 0000 000</w:t>
            </w:r>
          </w:p>
        </w:tc>
        <w:tc>
          <w:tcPr>
            <w:tcW w:w="1847" w:type="dxa"/>
            <w:tcBorders>
              <w:top w:val="single" w:sz="4" w:space="0" w:color="auto"/>
              <w:left w:val="nil"/>
              <w:bottom w:val="single" w:sz="4" w:space="0" w:color="auto"/>
              <w:right w:val="single" w:sz="4" w:space="0" w:color="auto"/>
            </w:tcBorders>
            <w:shd w:val="clear" w:color="auto" w:fill="auto"/>
            <w:hideMark/>
          </w:tcPr>
          <w:p w14:paraId="17CB4BE2" w14:textId="77777777" w:rsidR="00C74C62" w:rsidRDefault="00C74C62" w:rsidP="00817A33">
            <w:pPr>
              <w:rPr>
                <w:b/>
                <w:bCs/>
                <w:color w:val="000000"/>
                <w:sz w:val="18"/>
                <w:szCs w:val="18"/>
              </w:rPr>
            </w:pPr>
            <w:r>
              <w:rPr>
                <w:b/>
                <w:bCs/>
                <w:color w:val="000000"/>
                <w:sz w:val="18"/>
                <w:szCs w:val="18"/>
              </w:rPr>
              <w:t>ШТРАФЫ, САНКЦИИ, ВОЗМЕЩЕНИЕ УЩЕРБА</w:t>
            </w:r>
          </w:p>
        </w:tc>
        <w:tc>
          <w:tcPr>
            <w:tcW w:w="1134" w:type="dxa"/>
            <w:tcBorders>
              <w:top w:val="single" w:sz="4" w:space="0" w:color="auto"/>
              <w:left w:val="nil"/>
              <w:bottom w:val="single" w:sz="4" w:space="0" w:color="auto"/>
              <w:right w:val="single" w:sz="4" w:space="0" w:color="auto"/>
            </w:tcBorders>
            <w:shd w:val="clear" w:color="auto" w:fill="auto"/>
            <w:hideMark/>
          </w:tcPr>
          <w:p w14:paraId="6D2AE614" w14:textId="77777777" w:rsidR="00C74C62" w:rsidRDefault="00C74C62" w:rsidP="00817A33">
            <w:pPr>
              <w:jc w:val="center"/>
              <w:rPr>
                <w:b/>
                <w:bCs/>
                <w:color w:val="000000"/>
                <w:sz w:val="20"/>
                <w:szCs w:val="20"/>
              </w:rPr>
            </w:pPr>
            <w:r>
              <w:rPr>
                <w:b/>
                <w:bCs/>
                <w:color w:val="000000"/>
                <w:sz w:val="20"/>
                <w:szCs w:val="20"/>
              </w:rPr>
              <w:t>457,5</w:t>
            </w:r>
          </w:p>
        </w:tc>
        <w:tc>
          <w:tcPr>
            <w:tcW w:w="1134" w:type="dxa"/>
            <w:tcBorders>
              <w:top w:val="single" w:sz="4" w:space="0" w:color="auto"/>
              <w:left w:val="nil"/>
              <w:bottom w:val="single" w:sz="4" w:space="0" w:color="auto"/>
              <w:right w:val="single" w:sz="4" w:space="0" w:color="auto"/>
            </w:tcBorders>
            <w:shd w:val="clear" w:color="auto" w:fill="auto"/>
            <w:hideMark/>
          </w:tcPr>
          <w:p w14:paraId="21C98A53" w14:textId="77777777" w:rsidR="00C74C62" w:rsidRDefault="00C74C62" w:rsidP="00817A33">
            <w:pPr>
              <w:jc w:val="center"/>
              <w:rPr>
                <w:b/>
                <w:bCs/>
                <w:color w:val="000000"/>
                <w:sz w:val="20"/>
                <w:szCs w:val="20"/>
              </w:rPr>
            </w:pPr>
            <w:r>
              <w:rPr>
                <w:b/>
                <w:bCs/>
                <w:color w:val="000000"/>
                <w:sz w:val="20"/>
                <w:szCs w:val="20"/>
              </w:rPr>
              <w:t>-2 209,9</w:t>
            </w:r>
          </w:p>
        </w:tc>
        <w:tc>
          <w:tcPr>
            <w:tcW w:w="708" w:type="dxa"/>
            <w:tcBorders>
              <w:top w:val="single" w:sz="4" w:space="0" w:color="auto"/>
              <w:left w:val="nil"/>
              <w:bottom w:val="single" w:sz="4" w:space="0" w:color="auto"/>
              <w:right w:val="single" w:sz="4" w:space="0" w:color="auto"/>
            </w:tcBorders>
            <w:shd w:val="clear" w:color="auto" w:fill="auto"/>
            <w:hideMark/>
          </w:tcPr>
          <w:p w14:paraId="4BCC4BC6" w14:textId="77777777" w:rsidR="00C74C62" w:rsidRDefault="00C74C62" w:rsidP="00817A33">
            <w:pPr>
              <w:jc w:val="center"/>
              <w:rPr>
                <w:b/>
                <w:bCs/>
                <w:color w:val="000000"/>
                <w:sz w:val="20"/>
                <w:szCs w:val="20"/>
              </w:rPr>
            </w:pPr>
            <w:r>
              <w:rPr>
                <w:b/>
                <w:bCs/>
                <w:color w:val="000000"/>
                <w:sz w:val="20"/>
                <w:szCs w:val="20"/>
              </w:rPr>
              <w:t>483,0%</w:t>
            </w:r>
          </w:p>
        </w:tc>
        <w:tc>
          <w:tcPr>
            <w:tcW w:w="1134" w:type="dxa"/>
            <w:tcBorders>
              <w:top w:val="single" w:sz="4" w:space="0" w:color="auto"/>
              <w:left w:val="nil"/>
              <w:bottom w:val="single" w:sz="4" w:space="0" w:color="auto"/>
              <w:right w:val="single" w:sz="4" w:space="0" w:color="auto"/>
            </w:tcBorders>
            <w:shd w:val="clear" w:color="auto" w:fill="auto"/>
            <w:hideMark/>
          </w:tcPr>
          <w:p w14:paraId="7783B88D" w14:textId="77777777" w:rsidR="00C74C62" w:rsidRDefault="00C74C62" w:rsidP="00817A33">
            <w:pPr>
              <w:jc w:val="center"/>
              <w:rPr>
                <w:b/>
                <w:bCs/>
                <w:color w:val="000000"/>
                <w:sz w:val="20"/>
                <w:szCs w:val="20"/>
              </w:rPr>
            </w:pPr>
            <w:r>
              <w:rPr>
                <w:b/>
                <w:bCs/>
                <w:color w:val="000000"/>
                <w:sz w:val="20"/>
                <w:szCs w:val="20"/>
              </w:rPr>
              <w:t>1 694,5</w:t>
            </w:r>
          </w:p>
        </w:tc>
        <w:tc>
          <w:tcPr>
            <w:tcW w:w="993" w:type="dxa"/>
            <w:tcBorders>
              <w:top w:val="single" w:sz="4" w:space="0" w:color="auto"/>
              <w:left w:val="nil"/>
              <w:bottom w:val="single" w:sz="4" w:space="0" w:color="auto"/>
              <w:right w:val="single" w:sz="4" w:space="0" w:color="auto"/>
            </w:tcBorders>
            <w:shd w:val="clear" w:color="auto" w:fill="auto"/>
            <w:hideMark/>
          </w:tcPr>
          <w:p w14:paraId="134C0052" w14:textId="77777777" w:rsidR="00C74C62" w:rsidRDefault="00C74C62" w:rsidP="00817A33">
            <w:pPr>
              <w:jc w:val="center"/>
              <w:rPr>
                <w:b/>
                <w:bCs/>
                <w:color w:val="000000"/>
                <w:sz w:val="20"/>
                <w:szCs w:val="20"/>
              </w:rPr>
            </w:pPr>
            <w:r>
              <w:rPr>
                <w:b/>
                <w:bCs/>
                <w:color w:val="000000"/>
                <w:sz w:val="20"/>
                <w:szCs w:val="20"/>
              </w:rPr>
              <w:t>-3 904,4</w:t>
            </w:r>
          </w:p>
        </w:tc>
        <w:tc>
          <w:tcPr>
            <w:tcW w:w="812" w:type="dxa"/>
            <w:tcBorders>
              <w:top w:val="single" w:sz="4" w:space="0" w:color="auto"/>
              <w:left w:val="nil"/>
              <w:bottom w:val="single" w:sz="4" w:space="0" w:color="auto"/>
              <w:right w:val="single" w:sz="4" w:space="0" w:color="auto"/>
            </w:tcBorders>
            <w:shd w:val="clear" w:color="auto" w:fill="auto"/>
            <w:hideMark/>
          </w:tcPr>
          <w:p w14:paraId="65B51072" w14:textId="77777777" w:rsidR="00C74C62" w:rsidRDefault="00C74C62" w:rsidP="00817A33">
            <w:pPr>
              <w:jc w:val="center"/>
              <w:rPr>
                <w:b/>
                <w:bCs/>
                <w:color w:val="000000"/>
                <w:sz w:val="20"/>
                <w:szCs w:val="20"/>
              </w:rPr>
            </w:pPr>
            <w:r>
              <w:rPr>
                <w:b/>
                <w:bCs/>
                <w:color w:val="000000"/>
                <w:sz w:val="20"/>
                <w:szCs w:val="20"/>
              </w:rPr>
              <w:t>-130,4%</w:t>
            </w:r>
          </w:p>
        </w:tc>
        <w:tc>
          <w:tcPr>
            <w:tcW w:w="236" w:type="dxa"/>
            <w:vAlign w:val="center"/>
            <w:hideMark/>
          </w:tcPr>
          <w:p w14:paraId="6E44CA44" w14:textId="77777777" w:rsidR="00C74C62" w:rsidRDefault="00C74C62" w:rsidP="00817A33">
            <w:pPr>
              <w:rPr>
                <w:sz w:val="20"/>
                <w:szCs w:val="20"/>
              </w:rPr>
            </w:pPr>
          </w:p>
        </w:tc>
      </w:tr>
      <w:tr w:rsidR="00C74C62" w14:paraId="15F078DD" w14:textId="77777777" w:rsidTr="00C74C62">
        <w:trPr>
          <w:trHeight w:val="510"/>
        </w:trPr>
        <w:tc>
          <w:tcPr>
            <w:tcW w:w="1976" w:type="dxa"/>
            <w:tcBorders>
              <w:top w:val="single" w:sz="4" w:space="0" w:color="auto"/>
              <w:left w:val="single" w:sz="4" w:space="0" w:color="auto"/>
              <w:bottom w:val="single" w:sz="4" w:space="0" w:color="auto"/>
              <w:right w:val="nil"/>
            </w:tcBorders>
            <w:shd w:val="clear" w:color="auto" w:fill="auto"/>
            <w:hideMark/>
          </w:tcPr>
          <w:p w14:paraId="73EF81E9" w14:textId="77777777" w:rsidR="00C74C62" w:rsidRDefault="00C74C62" w:rsidP="00817A33">
            <w:pPr>
              <w:rPr>
                <w:b/>
                <w:bCs/>
                <w:color w:val="000000"/>
                <w:sz w:val="18"/>
                <w:szCs w:val="18"/>
              </w:rPr>
            </w:pPr>
            <w:r>
              <w:rPr>
                <w:b/>
                <w:bCs/>
                <w:color w:val="000000"/>
                <w:sz w:val="18"/>
                <w:szCs w:val="18"/>
              </w:rPr>
              <w:t>117 00000 00 0000 000</w:t>
            </w:r>
          </w:p>
        </w:tc>
        <w:tc>
          <w:tcPr>
            <w:tcW w:w="1847" w:type="dxa"/>
            <w:tcBorders>
              <w:top w:val="single" w:sz="4" w:space="0" w:color="auto"/>
              <w:left w:val="single" w:sz="4" w:space="0" w:color="auto"/>
              <w:bottom w:val="single" w:sz="4" w:space="0" w:color="auto"/>
              <w:right w:val="nil"/>
            </w:tcBorders>
            <w:shd w:val="clear" w:color="auto" w:fill="auto"/>
            <w:hideMark/>
          </w:tcPr>
          <w:p w14:paraId="4657AD8C" w14:textId="77777777" w:rsidR="00C74C62" w:rsidRDefault="00C74C62" w:rsidP="00817A33">
            <w:pPr>
              <w:rPr>
                <w:b/>
                <w:bCs/>
                <w:color w:val="000000"/>
                <w:sz w:val="18"/>
                <w:szCs w:val="18"/>
              </w:rPr>
            </w:pPr>
            <w:r>
              <w:rPr>
                <w:b/>
                <w:bCs/>
                <w:color w:val="000000"/>
                <w:sz w:val="18"/>
                <w:szCs w:val="18"/>
              </w:rPr>
              <w:t xml:space="preserve">Прочие неналоговые доходы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CA9AEE6" w14:textId="77777777" w:rsidR="00C74C62" w:rsidRDefault="00C74C62" w:rsidP="00817A33">
            <w:pPr>
              <w:jc w:val="center"/>
              <w:rPr>
                <w:b/>
                <w:bCs/>
                <w:color w:val="000000"/>
                <w:sz w:val="20"/>
                <w:szCs w:val="20"/>
              </w:rPr>
            </w:pPr>
            <w:r>
              <w:rPr>
                <w:b/>
                <w:bCs/>
                <w:color w:val="000000"/>
                <w:sz w:val="20"/>
                <w:szCs w:val="20"/>
              </w:rPr>
              <w:t>0,0</w:t>
            </w:r>
          </w:p>
        </w:tc>
        <w:tc>
          <w:tcPr>
            <w:tcW w:w="1134" w:type="dxa"/>
            <w:tcBorders>
              <w:top w:val="single" w:sz="4" w:space="0" w:color="auto"/>
              <w:left w:val="nil"/>
              <w:bottom w:val="single" w:sz="4" w:space="0" w:color="auto"/>
              <w:right w:val="single" w:sz="4" w:space="0" w:color="auto"/>
            </w:tcBorders>
            <w:shd w:val="clear" w:color="auto" w:fill="auto"/>
            <w:hideMark/>
          </w:tcPr>
          <w:p w14:paraId="04A77BA2" w14:textId="77777777" w:rsidR="00C74C62" w:rsidRDefault="00C74C62" w:rsidP="00817A33">
            <w:pPr>
              <w:jc w:val="center"/>
              <w:rPr>
                <w:b/>
                <w:bCs/>
                <w:color w:val="000000"/>
                <w:sz w:val="20"/>
                <w:szCs w:val="20"/>
              </w:rPr>
            </w:pPr>
            <w:r>
              <w:rPr>
                <w:b/>
                <w:bCs/>
                <w:color w:val="000000"/>
                <w:sz w:val="20"/>
                <w:szCs w:val="20"/>
              </w:rPr>
              <w:t>5,0</w:t>
            </w:r>
          </w:p>
        </w:tc>
        <w:tc>
          <w:tcPr>
            <w:tcW w:w="708" w:type="dxa"/>
            <w:tcBorders>
              <w:top w:val="single" w:sz="4" w:space="0" w:color="auto"/>
              <w:left w:val="nil"/>
              <w:bottom w:val="single" w:sz="4" w:space="0" w:color="auto"/>
              <w:right w:val="single" w:sz="4" w:space="0" w:color="auto"/>
            </w:tcBorders>
            <w:shd w:val="clear" w:color="auto" w:fill="auto"/>
            <w:hideMark/>
          </w:tcPr>
          <w:p w14:paraId="283EB3AB" w14:textId="77777777" w:rsidR="00C74C62" w:rsidRDefault="00C74C62" w:rsidP="00817A33">
            <w:pPr>
              <w:jc w:val="center"/>
              <w:rPr>
                <w:b/>
                <w:bCs/>
                <w:color w:val="000000"/>
                <w:sz w:val="20"/>
                <w:szCs w:val="20"/>
              </w:rPr>
            </w:pPr>
            <w:r>
              <w:rPr>
                <w:b/>
                <w:bCs/>
                <w:color w:val="000000"/>
                <w:sz w:val="20"/>
                <w:szCs w:val="20"/>
              </w:rPr>
              <w:t> </w:t>
            </w:r>
          </w:p>
        </w:tc>
        <w:tc>
          <w:tcPr>
            <w:tcW w:w="1134" w:type="dxa"/>
            <w:tcBorders>
              <w:top w:val="single" w:sz="4" w:space="0" w:color="auto"/>
              <w:left w:val="nil"/>
              <w:bottom w:val="single" w:sz="4" w:space="0" w:color="auto"/>
              <w:right w:val="single" w:sz="4" w:space="0" w:color="auto"/>
            </w:tcBorders>
            <w:shd w:val="clear" w:color="auto" w:fill="auto"/>
            <w:hideMark/>
          </w:tcPr>
          <w:p w14:paraId="087F7B58" w14:textId="77777777" w:rsidR="00C74C62" w:rsidRDefault="00C74C62" w:rsidP="00817A33">
            <w:pPr>
              <w:jc w:val="center"/>
              <w:rPr>
                <w:b/>
                <w:bCs/>
                <w:color w:val="000000"/>
                <w:sz w:val="20"/>
                <w:szCs w:val="20"/>
              </w:rPr>
            </w:pPr>
            <w:r>
              <w:rPr>
                <w:b/>
                <w:bCs/>
                <w:color w:val="000000"/>
                <w:sz w:val="20"/>
                <w:szCs w:val="20"/>
              </w:rPr>
              <w:t> </w:t>
            </w:r>
          </w:p>
        </w:tc>
        <w:tc>
          <w:tcPr>
            <w:tcW w:w="993" w:type="dxa"/>
            <w:tcBorders>
              <w:top w:val="single" w:sz="4" w:space="0" w:color="auto"/>
              <w:left w:val="nil"/>
              <w:bottom w:val="single" w:sz="4" w:space="0" w:color="auto"/>
              <w:right w:val="single" w:sz="4" w:space="0" w:color="auto"/>
            </w:tcBorders>
            <w:shd w:val="clear" w:color="auto" w:fill="auto"/>
            <w:hideMark/>
          </w:tcPr>
          <w:p w14:paraId="1DAB98BE" w14:textId="77777777" w:rsidR="00C74C62" w:rsidRDefault="00C74C62" w:rsidP="00817A33">
            <w:pPr>
              <w:jc w:val="center"/>
              <w:rPr>
                <w:b/>
                <w:bCs/>
                <w:color w:val="000000"/>
                <w:sz w:val="20"/>
                <w:szCs w:val="20"/>
              </w:rPr>
            </w:pPr>
            <w:r>
              <w:rPr>
                <w:b/>
                <w:bCs/>
                <w:color w:val="000000"/>
                <w:sz w:val="20"/>
                <w:szCs w:val="20"/>
              </w:rPr>
              <w:t> </w:t>
            </w:r>
          </w:p>
        </w:tc>
        <w:tc>
          <w:tcPr>
            <w:tcW w:w="812" w:type="dxa"/>
            <w:tcBorders>
              <w:top w:val="single" w:sz="4" w:space="0" w:color="auto"/>
              <w:left w:val="nil"/>
              <w:bottom w:val="single" w:sz="4" w:space="0" w:color="auto"/>
              <w:right w:val="single" w:sz="4" w:space="0" w:color="auto"/>
            </w:tcBorders>
            <w:shd w:val="clear" w:color="auto" w:fill="auto"/>
            <w:hideMark/>
          </w:tcPr>
          <w:p w14:paraId="5B0F6639" w14:textId="77777777" w:rsidR="00C74C62" w:rsidRDefault="00C74C62" w:rsidP="00817A33">
            <w:pPr>
              <w:jc w:val="center"/>
              <w:rPr>
                <w:b/>
                <w:bCs/>
                <w:color w:val="000000"/>
                <w:sz w:val="20"/>
                <w:szCs w:val="20"/>
              </w:rPr>
            </w:pPr>
            <w:r>
              <w:rPr>
                <w:b/>
                <w:bCs/>
                <w:color w:val="000000"/>
                <w:sz w:val="20"/>
                <w:szCs w:val="20"/>
              </w:rPr>
              <w:t> </w:t>
            </w:r>
          </w:p>
        </w:tc>
        <w:tc>
          <w:tcPr>
            <w:tcW w:w="236" w:type="dxa"/>
            <w:vAlign w:val="center"/>
            <w:hideMark/>
          </w:tcPr>
          <w:p w14:paraId="78D17132" w14:textId="77777777" w:rsidR="00C74C62" w:rsidRDefault="00C74C62" w:rsidP="00817A33">
            <w:pPr>
              <w:rPr>
                <w:sz w:val="20"/>
                <w:szCs w:val="20"/>
              </w:rPr>
            </w:pPr>
          </w:p>
        </w:tc>
      </w:tr>
      <w:tr w:rsidR="00C74C62" w14:paraId="4FDBCDE0" w14:textId="77777777" w:rsidTr="00C74C62">
        <w:trPr>
          <w:trHeight w:val="585"/>
        </w:trPr>
        <w:tc>
          <w:tcPr>
            <w:tcW w:w="1976" w:type="dxa"/>
            <w:tcBorders>
              <w:top w:val="single" w:sz="4" w:space="0" w:color="auto"/>
              <w:left w:val="single" w:sz="4" w:space="0" w:color="auto"/>
              <w:bottom w:val="single" w:sz="4" w:space="0" w:color="auto"/>
              <w:right w:val="single" w:sz="4" w:space="0" w:color="auto"/>
            </w:tcBorders>
            <w:shd w:val="clear" w:color="auto" w:fill="auto"/>
            <w:hideMark/>
          </w:tcPr>
          <w:p w14:paraId="455966C4" w14:textId="77777777" w:rsidR="00C74C62" w:rsidRDefault="00C74C62" w:rsidP="00817A33">
            <w:pPr>
              <w:rPr>
                <w:b/>
                <w:bCs/>
                <w:color w:val="000000"/>
                <w:sz w:val="18"/>
                <w:szCs w:val="18"/>
              </w:rPr>
            </w:pPr>
            <w:r>
              <w:rPr>
                <w:b/>
                <w:bCs/>
                <w:color w:val="000000"/>
                <w:sz w:val="18"/>
                <w:szCs w:val="18"/>
              </w:rPr>
              <w:t>200 00000 00 0000 000</w:t>
            </w:r>
          </w:p>
        </w:tc>
        <w:tc>
          <w:tcPr>
            <w:tcW w:w="1847" w:type="dxa"/>
            <w:tcBorders>
              <w:top w:val="single" w:sz="4" w:space="0" w:color="auto"/>
              <w:left w:val="nil"/>
              <w:bottom w:val="single" w:sz="4" w:space="0" w:color="auto"/>
              <w:right w:val="single" w:sz="4" w:space="0" w:color="auto"/>
            </w:tcBorders>
            <w:shd w:val="clear" w:color="auto" w:fill="auto"/>
            <w:hideMark/>
          </w:tcPr>
          <w:p w14:paraId="11C834B0" w14:textId="77777777" w:rsidR="00C74C62" w:rsidRDefault="00C74C62" w:rsidP="00817A33">
            <w:pPr>
              <w:rPr>
                <w:b/>
                <w:bCs/>
                <w:color w:val="000000"/>
                <w:sz w:val="18"/>
                <w:szCs w:val="18"/>
              </w:rPr>
            </w:pPr>
            <w:r>
              <w:rPr>
                <w:b/>
                <w:bCs/>
                <w:color w:val="000000"/>
                <w:sz w:val="18"/>
                <w:szCs w:val="18"/>
              </w:rPr>
              <w:t>БЕЗВОЗМЕЗДНЫЕ ПОСТУПЛЕНИЯ</w:t>
            </w:r>
          </w:p>
        </w:tc>
        <w:tc>
          <w:tcPr>
            <w:tcW w:w="1134" w:type="dxa"/>
            <w:tcBorders>
              <w:top w:val="single" w:sz="4" w:space="0" w:color="auto"/>
              <w:left w:val="nil"/>
              <w:bottom w:val="single" w:sz="4" w:space="0" w:color="auto"/>
              <w:right w:val="single" w:sz="4" w:space="0" w:color="auto"/>
            </w:tcBorders>
            <w:shd w:val="clear" w:color="auto" w:fill="auto"/>
            <w:hideMark/>
          </w:tcPr>
          <w:p w14:paraId="489A025A" w14:textId="77777777" w:rsidR="00C74C62" w:rsidRDefault="00C74C62" w:rsidP="00817A33">
            <w:pPr>
              <w:jc w:val="center"/>
              <w:rPr>
                <w:b/>
                <w:bCs/>
                <w:color w:val="000000"/>
                <w:sz w:val="20"/>
                <w:szCs w:val="20"/>
              </w:rPr>
            </w:pPr>
            <w:r>
              <w:rPr>
                <w:b/>
                <w:bCs/>
                <w:color w:val="000000"/>
                <w:sz w:val="20"/>
                <w:szCs w:val="20"/>
              </w:rPr>
              <w:t>459 908,3</w:t>
            </w:r>
          </w:p>
        </w:tc>
        <w:tc>
          <w:tcPr>
            <w:tcW w:w="1134" w:type="dxa"/>
            <w:tcBorders>
              <w:top w:val="single" w:sz="4" w:space="0" w:color="auto"/>
              <w:left w:val="nil"/>
              <w:bottom w:val="single" w:sz="4" w:space="0" w:color="auto"/>
              <w:right w:val="single" w:sz="4" w:space="0" w:color="auto"/>
            </w:tcBorders>
            <w:shd w:val="clear" w:color="auto" w:fill="auto"/>
            <w:hideMark/>
          </w:tcPr>
          <w:p w14:paraId="57591C4C" w14:textId="77777777" w:rsidR="00C74C62" w:rsidRDefault="00C74C62" w:rsidP="00817A33">
            <w:pPr>
              <w:jc w:val="center"/>
              <w:rPr>
                <w:b/>
                <w:bCs/>
                <w:color w:val="000000"/>
                <w:sz w:val="20"/>
                <w:szCs w:val="20"/>
              </w:rPr>
            </w:pPr>
            <w:r>
              <w:rPr>
                <w:b/>
                <w:bCs/>
                <w:color w:val="000000"/>
                <w:sz w:val="20"/>
                <w:szCs w:val="20"/>
              </w:rPr>
              <w:t>124 730,9</w:t>
            </w:r>
          </w:p>
        </w:tc>
        <w:tc>
          <w:tcPr>
            <w:tcW w:w="708" w:type="dxa"/>
            <w:tcBorders>
              <w:top w:val="single" w:sz="4" w:space="0" w:color="auto"/>
              <w:left w:val="nil"/>
              <w:bottom w:val="single" w:sz="4" w:space="0" w:color="auto"/>
              <w:right w:val="single" w:sz="4" w:space="0" w:color="auto"/>
            </w:tcBorders>
            <w:shd w:val="clear" w:color="auto" w:fill="auto"/>
            <w:hideMark/>
          </w:tcPr>
          <w:p w14:paraId="109F7524" w14:textId="77777777" w:rsidR="00C74C62" w:rsidRDefault="00C74C62" w:rsidP="00817A33">
            <w:pPr>
              <w:jc w:val="center"/>
              <w:rPr>
                <w:b/>
                <w:bCs/>
                <w:color w:val="000000"/>
                <w:sz w:val="20"/>
                <w:szCs w:val="20"/>
              </w:rPr>
            </w:pPr>
            <w:r>
              <w:rPr>
                <w:b/>
                <w:bCs/>
                <w:color w:val="000000"/>
                <w:sz w:val="20"/>
                <w:szCs w:val="20"/>
              </w:rPr>
              <w:t>27,1%</w:t>
            </w:r>
          </w:p>
        </w:tc>
        <w:tc>
          <w:tcPr>
            <w:tcW w:w="1134" w:type="dxa"/>
            <w:tcBorders>
              <w:top w:val="single" w:sz="4" w:space="0" w:color="auto"/>
              <w:left w:val="nil"/>
              <w:bottom w:val="single" w:sz="4" w:space="0" w:color="auto"/>
              <w:right w:val="single" w:sz="4" w:space="0" w:color="auto"/>
            </w:tcBorders>
            <w:shd w:val="clear" w:color="auto" w:fill="auto"/>
            <w:hideMark/>
          </w:tcPr>
          <w:p w14:paraId="505D9E46" w14:textId="77777777" w:rsidR="00C74C62" w:rsidRDefault="00C74C62" w:rsidP="00817A33">
            <w:pPr>
              <w:jc w:val="center"/>
              <w:rPr>
                <w:b/>
                <w:bCs/>
                <w:color w:val="000000"/>
                <w:sz w:val="20"/>
                <w:szCs w:val="20"/>
              </w:rPr>
            </w:pPr>
            <w:r>
              <w:rPr>
                <w:b/>
                <w:bCs/>
                <w:color w:val="000000"/>
                <w:sz w:val="20"/>
                <w:szCs w:val="20"/>
              </w:rPr>
              <w:t>67 345,9</w:t>
            </w:r>
          </w:p>
        </w:tc>
        <w:tc>
          <w:tcPr>
            <w:tcW w:w="993" w:type="dxa"/>
            <w:tcBorders>
              <w:top w:val="single" w:sz="4" w:space="0" w:color="auto"/>
              <w:left w:val="nil"/>
              <w:bottom w:val="single" w:sz="4" w:space="0" w:color="auto"/>
              <w:right w:val="single" w:sz="4" w:space="0" w:color="auto"/>
            </w:tcBorders>
            <w:shd w:val="clear" w:color="auto" w:fill="auto"/>
            <w:hideMark/>
          </w:tcPr>
          <w:p w14:paraId="328DC61D" w14:textId="77777777" w:rsidR="00C74C62" w:rsidRDefault="00C74C62" w:rsidP="00817A33">
            <w:pPr>
              <w:jc w:val="center"/>
              <w:rPr>
                <w:b/>
                <w:bCs/>
                <w:color w:val="000000"/>
                <w:sz w:val="20"/>
                <w:szCs w:val="20"/>
              </w:rPr>
            </w:pPr>
            <w:r>
              <w:rPr>
                <w:b/>
                <w:bCs/>
                <w:color w:val="000000"/>
                <w:sz w:val="20"/>
                <w:szCs w:val="20"/>
              </w:rPr>
              <w:t>57 385,0</w:t>
            </w:r>
          </w:p>
        </w:tc>
        <w:tc>
          <w:tcPr>
            <w:tcW w:w="812" w:type="dxa"/>
            <w:tcBorders>
              <w:top w:val="single" w:sz="4" w:space="0" w:color="auto"/>
              <w:left w:val="nil"/>
              <w:bottom w:val="single" w:sz="4" w:space="0" w:color="auto"/>
              <w:right w:val="single" w:sz="4" w:space="0" w:color="auto"/>
            </w:tcBorders>
            <w:shd w:val="clear" w:color="auto" w:fill="auto"/>
            <w:hideMark/>
          </w:tcPr>
          <w:p w14:paraId="03F6027B" w14:textId="77777777" w:rsidR="00C74C62" w:rsidRDefault="00C74C62" w:rsidP="00817A33">
            <w:pPr>
              <w:jc w:val="center"/>
              <w:rPr>
                <w:b/>
                <w:bCs/>
                <w:color w:val="000000"/>
                <w:sz w:val="20"/>
                <w:szCs w:val="20"/>
              </w:rPr>
            </w:pPr>
            <w:r>
              <w:rPr>
                <w:b/>
                <w:bCs/>
                <w:color w:val="000000"/>
                <w:sz w:val="20"/>
                <w:szCs w:val="20"/>
              </w:rPr>
              <w:t>185,2%</w:t>
            </w:r>
          </w:p>
        </w:tc>
        <w:tc>
          <w:tcPr>
            <w:tcW w:w="236" w:type="dxa"/>
            <w:vAlign w:val="center"/>
            <w:hideMark/>
          </w:tcPr>
          <w:p w14:paraId="0FC9E827" w14:textId="77777777" w:rsidR="00C74C62" w:rsidRDefault="00C74C62" w:rsidP="00817A33">
            <w:pPr>
              <w:rPr>
                <w:sz w:val="20"/>
                <w:szCs w:val="20"/>
              </w:rPr>
            </w:pPr>
          </w:p>
        </w:tc>
      </w:tr>
      <w:tr w:rsidR="00C74C62" w14:paraId="087F5CEF" w14:textId="77777777" w:rsidTr="00C74C62">
        <w:trPr>
          <w:trHeight w:val="420"/>
        </w:trPr>
        <w:tc>
          <w:tcPr>
            <w:tcW w:w="1976" w:type="dxa"/>
            <w:tcBorders>
              <w:top w:val="single" w:sz="4" w:space="0" w:color="auto"/>
              <w:left w:val="single" w:sz="4" w:space="0" w:color="auto"/>
              <w:bottom w:val="single" w:sz="4" w:space="0" w:color="auto"/>
              <w:right w:val="single" w:sz="4" w:space="0" w:color="auto"/>
            </w:tcBorders>
            <w:shd w:val="clear" w:color="auto" w:fill="auto"/>
            <w:hideMark/>
          </w:tcPr>
          <w:p w14:paraId="3E75DC92" w14:textId="77777777" w:rsidR="00C74C62" w:rsidRDefault="00C74C62" w:rsidP="00817A33">
            <w:pPr>
              <w:rPr>
                <w:b/>
                <w:bCs/>
                <w:color w:val="000000"/>
                <w:sz w:val="18"/>
                <w:szCs w:val="18"/>
              </w:rPr>
            </w:pPr>
            <w:r>
              <w:rPr>
                <w:b/>
                <w:bCs/>
                <w:color w:val="000000"/>
                <w:sz w:val="18"/>
                <w:szCs w:val="18"/>
              </w:rPr>
              <w:t> </w:t>
            </w:r>
          </w:p>
        </w:tc>
        <w:tc>
          <w:tcPr>
            <w:tcW w:w="1847" w:type="dxa"/>
            <w:tcBorders>
              <w:top w:val="single" w:sz="4" w:space="0" w:color="auto"/>
              <w:left w:val="nil"/>
              <w:bottom w:val="single" w:sz="4" w:space="0" w:color="auto"/>
              <w:right w:val="single" w:sz="4" w:space="0" w:color="auto"/>
            </w:tcBorders>
            <w:shd w:val="clear" w:color="auto" w:fill="auto"/>
            <w:hideMark/>
          </w:tcPr>
          <w:p w14:paraId="4A9BB0D8" w14:textId="77777777" w:rsidR="00C74C62" w:rsidRDefault="00C74C62" w:rsidP="00817A33">
            <w:pPr>
              <w:rPr>
                <w:b/>
                <w:bCs/>
                <w:color w:val="000000"/>
                <w:sz w:val="18"/>
                <w:szCs w:val="18"/>
              </w:rPr>
            </w:pPr>
            <w:r>
              <w:rPr>
                <w:b/>
                <w:bCs/>
                <w:color w:val="000000"/>
                <w:sz w:val="18"/>
                <w:szCs w:val="18"/>
              </w:rPr>
              <w:t>Итого доходов</w:t>
            </w:r>
          </w:p>
        </w:tc>
        <w:tc>
          <w:tcPr>
            <w:tcW w:w="1134" w:type="dxa"/>
            <w:tcBorders>
              <w:top w:val="single" w:sz="4" w:space="0" w:color="auto"/>
              <w:left w:val="nil"/>
              <w:bottom w:val="single" w:sz="4" w:space="0" w:color="auto"/>
              <w:right w:val="single" w:sz="4" w:space="0" w:color="auto"/>
            </w:tcBorders>
            <w:shd w:val="clear" w:color="auto" w:fill="auto"/>
            <w:hideMark/>
          </w:tcPr>
          <w:p w14:paraId="51DC2636" w14:textId="77777777" w:rsidR="00C74C62" w:rsidRDefault="00C74C62" w:rsidP="00817A33">
            <w:pPr>
              <w:jc w:val="center"/>
              <w:rPr>
                <w:b/>
                <w:bCs/>
                <w:color w:val="000000"/>
                <w:sz w:val="20"/>
                <w:szCs w:val="20"/>
              </w:rPr>
            </w:pPr>
            <w:r>
              <w:rPr>
                <w:b/>
                <w:bCs/>
                <w:color w:val="000000"/>
                <w:sz w:val="20"/>
                <w:szCs w:val="20"/>
              </w:rPr>
              <w:t>645 313,3</w:t>
            </w:r>
          </w:p>
        </w:tc>
        <w:tc>
          <w:tcPr>
            <w:tcW w:w="1134" w:type="dxa"/>
            <w:tcBorders>
              <w:top w:val="single" w:sz="4" w:space="0" w:color="auto"/>
              <w:left w:val="nil"/>
              <w:bottom w:val="single" w:sz="4" w:space="0" w:color="auto"/>
              <w:right w:val="single" w:sz="4" w:space="0" w:color="auto"/>
            </w:tcBorders>
            <w:shd w:val="clear" w:color="auto" w:fill="auto"/>
            <w:hideMark/>
          </w:tcPr>
          <w:p w14:paraId="05B2B3FF" w14:textId="77777777" w:rsidR="00C74C62" w:rsidRDefault="00C74C62" w:rsidP="00817A33">
            <w:pPr>
              <w:jc w:val="center"/>
              <w:rPr>
                <w:b/>
                <w:bCs/>
                <w:color w:val="000000"/>
                <w:sz w:val="20"/>
                <w:szCs w:val="20"/>
              </w:rPr>
            </w:pPr>
            <w:r>
              <w:rPr>
                <w:b/>
                <w:bCs/>
                <w:color w:val="000000"/>
                <w:sz w:val="20"/>
                <w:szCs w:val="20"/>
              </w:rPr>
              <w:t>164 283,4</w:t>
            </w:r>
          </w:p>
        </w:tc>
        <w:tc>
          <w:tcPr>
            <w:tcW w:w="708" w:type="dxa"/>
            <w:tcBorders>
              <w:top w:val="single" w:sz="4" w:space="0" w:color="auto"/>
              <w:left w:val="nil"/>
              <w:bottom w:val="single" w:sz="4" w:space="0" w:color="auto"/>
              <w:right w:val="single" w:sz="4" w:space="0" w:color="auto"/>
            </w:tcBorders>
            <w:shd w:val="clear" w:color="auto" w:fill="auto"/>
            <w:hideMark/>
          </w:tcPr>
          <w:p w14:paraId="33AFF0F7" w14:textId="77777777" w:rsidR="00C74C62" w:rsidRDefault="00C74C62" w:rsidP="00817A33">
            <w:pPr>
              <w:jc w:val="center"/>
              <w:rPr>
                <w:b/>
                <w:bCs/>
                <w:color w:val="000000"/>
                <w:sz w:val="20"/>
                <w:szCs w:val="20"/>
              </w:rPr>
            </w:pPr>
            <w:r>
              <w:rPr>
                <w:b/>
                <w:bCs/>
                <w:color w:val="000000"/>
                <w:sz w:val="20"/>
                <w:szCs w:val="20"/>
              </w:rPr>
              <w:t>25,5%</w:t>
            </w:r>
          </w:p>
        </w:tc>
        <w:tc>
          <w:tcPr>
            <w:tcW w:w="1134" w:type="dxa"/>
            <w:tcBorders>
              <w:top w:val="single" w:sz="4" w:space="0" w:color="auto"/>
              <w:left w:val="nil"/>
              <w:bottom w:val="single" w:sz="4" w:space="0" w:color="auto"/>
              <w:right w:val="single" w:sz="4" w:space="0" w:color="auto"/>
            </w:tcBorders>
            <w:shd w:val="clear" w:color="auto" w:fill="auto"/>
            <w:hideMark/>
          </w:tcPr>
          <w:p w14:paraId="7FBBF776" w14:textId="77777777" w:rsidR="00C74C62" w:rsidRDefault="00C74C62" w:rsidP="00817A33">
            <w:pPr>
              <w:jc w:val="center"/>
              <w:rPr>
                <w:b/>
                <w:bCs/>
                <w:color w:val="000000"/>
                <w:sz w:val="20"/>
                <w:szCs w:val="20"/>
              </w:rPr>
            </w:pPr>
            <w:r>
              <w:rPr>
                <w:b/>
                <w:bCs/>
                <w:color w:val="000000"/>
                <w:sz w:val="20"/>
                <w:szCs w:val="20"/>
              </w:rPr>
              <w:t>106 042,1</w:t>
            </w:r>
          </w:p>
        </w:tc>
        <w:tc>
          <w:tcPr>
            <w:tcW w:w="993" w:type="dxa"/>
            <w:tcBorders>
              <w:top w:val="single" w:sz="4" w:space="0" w:color="auto"/>
              <w:left w:val="nil"/>
              <w:bottom w:val="single" w:sz="4" w:space="0" w:color="auto"/>
              <w:right w:val="single" w:sz="4" w:space="0" w:color="auto"/>
            </w:tcBorders>
            <w:shd w:val="clear" w:color="auto" w:fill="auto"/>
            <w:hideMark/>
          </w:tcPr>
          <w:p w14:paraId="691171DC" w14:textId="77777777" w:rsidR="00C74C62" w:rsidRDefault="00C74C62" w:rsidP="00817A33">
            <w:pPr>
              <w:jc w:val="center"/>
              <w:rPr>
                <w:b/>
                <w:bCs/>
                <w:color w:val="000000"/>
                <w:sz w:val="20"/>
                <w:szCs w:val="20"/>
              </w:rPr>
            </w:pPr>
            <w:r>
              <w:rPr>
                <w:b/>
                <w:bCs/>
                <w:color w:val="000000"/>
                <w:sz w:val="20"/>
                <w:szCs w:val="20"/>
              </w:rPr>
              <w:t>58 236,3</w:t>
            </w:r>
          </w:p>
        </w:tc>
        <w:tc>
          <w:tcPr>
            <w:tcW w:w="812" w:type="dxa"/>
            <w:tcBorders>
              <w:top w:val="single" w:sz="4" w:space="0" w:color="auto"/>
              <w:left w:val="nil"/>
              <w:bottom w:val="single" w:sz="4" w:space="0" w:color="auto"/>
              <w:right w:val="single" w:sz="4" w:space="0" w:color="auto"/>
            </w:tcBorders>
            <w:shd w:val="clear" w:color="auto" w:fill="auto"/>
            <w:hideMark/>
          </w:tcPr>
          <w:p w14:paraId="5D49F8D6" w14:textId="77777777" w:rsidR="00C74C62" w:rsidRDefault="00C74C62" w:rsidP="00817A33">
            <w:pPr>
              <w:jc w:val="center"/>
              <w:rPr>
                <w:b/>
                <w:bCs/>
                <w:color w:val="000000"/>
                <w:sz w:val="20"/>
                <w:szCs w:val="20"/>
              </w:rPr>
            </w:pPr>
            <w:r>
              <w:rPr>
                <w:b/>
                <w:bCs/>
                <w:color w:val="000000"/>
                <w:sz w:val="20"/>
                <w:szCs w:val="20"/>
              </w:rPr>
              <w:t>154,9%</w:t>
            </w:r>
          </w:p>
        </w:tc>
        <w:tc>
          <w:tcPr>
            <w:tcW w:w="236" w:type="dxa"/>
            <w:vAlign w:val="center"/>
            <w:hideMark/>
          </w:tcPr>
          <w:p w14:paraId="79DC0381" w14:textId="77777777" w:rsidR="00C74C62" w:rsidRDefault="00C74C62" w:rsidP="00817A33">
            <w:pPr>
              <w:rPr>
                <w:sz w:val="20"/>
                <w:szCs w:val="20"/>
              </w:rPr>
            </w:pPr>
          </w:p>
        </w:tc>
      </w:tr>
    </w:tbl>
    <w:p w14:paraId="191CF40D" w14:textId="77777777" w:rsidR="00C74C62" w:rsidRDefault="00C74C62" w:rsidP="00C74C62">
      <w:pPr>
        <w:spacing w:line="276" w:lineRule="auto"/>
        <w:ind w:firstLine="567"/>
        <w:jc w:val="both"/>
        <w:rPr>
          <w:sz w:val="28"/>
          <w:szCs w:val="28"/>
        </w:rPr>
      </w:pPr>
    </w:p>
    <w:p w14:paraId="06CB452F" w14:textId="77777777" w:rsidR="00C74C62" w:rsidRDefault="00C74C62" w:rsidP="00C74C62">
      <w:pPr>
        <w:spacing w:line="276" w:lineRule="auto"/>
        <w:ind w:firstLine="567"/>
        <w:jc w:val="both"/>
        <w:rPr>
          <w:sz w:val="28"/>
          <w:szCs w:val="28"/>
        </w:rPr>
      </w:pPr>
      <w:r>
        <w:rPr>
          <w:sz w:val="28"/>
          <w:szCs w:val="28"/>
        </w:rPr>
        <w:t>Рост поступлений налоговых и неналоговых доходов можно охарактеризовать следующим образом:</w:t>
      </w:r>
    </w:p>
    <w:p w14:paraId="3F29C0DD" w14:textId="77777777" w:rsidR="00C74C62" w:rsidRPr="006D51D2" w:rsidRDefault="00C74C62" w:rsidP="00C74C62">
      <w:pPr>
        <w:pStyle w:val="a7"/>
        <w:numPr>
          <w:ilvl w:val="0"/>
          <w:numId w:val="7"/>
        </w:numPr>
        <w:spacing w:line="276" w:lineRule="auto"/>
        <w:ind w:left="0" w:firstLine="567"/>
        <w:jc w:val="both"/>
        <w:rPr>
          <w:sz w:val="28"/>
          <w:szCs w:val="28"/>
        </w:rPr>
      </w:pPr>
      <w:r w:rsidRPr="006D51D2">
        <w:rPr>
          <w:sz w:val="28"/>
          <w:szCs w:val="28"/>
        </w:rPr>
        <w:t>налог на доходы физических лиц: поступление составило 24121,7 тыс. рублей, что составляет 15,7% от годовых плановых показателей. По сравнению с аналогичным периодом прошлого года рост составил 519,1 тыс. рублей или на 2,2 %. Положительная динамика сложилась за счет роста фонда оплаты труда по отдельным налогоплательщикам. Наибольший рост сложился п</w:t>
      </w:r>
      <w:proofErr w:type="gramStart"/>
      <w:r w:rsidRPr="006D51D2">
        <w:rPr>
          <w:sz w:val="28"/>
          <w:szCs w:val="28"/>
        </w:rPr>
        <w:t>о ООО</w:t>
      </w:r>
      <w:proofErr w:type="gramEnd"/>
      <w:r w:rsidRPr="006D51D2">
        <w:rPr>
          <w:sz w:val="28"/>
          <w:szCs w:val="28"/>
        </w:rPr>
        <w:t xml:space="preserve"> «</w:t>
      </w:r>
      <w:proofErr w:type="spellStart"/>
      <w:r w:rsidRPr="006D51D2">
        <w:rPr>
          <w:sz w:val="28"/>
          <w:szCs w:val="28"/>
        </w:rPr>
        <w:t>Брасовские</w:t>
      </w:r>
      <w:proofErr w:type="spellEnd"/>
      <w:r w:rsidRPr="006D51D2">
        <w:rPr>
          <w:sz w:val="28"/>
          <w:szCs w:val="28"/>
        </w:rPr>
        <w:t xml:space="preserve"> сыры», ООО «</w:t>
      </w:r>
      <w:proofErr w:type="spellStart"/>
      <w:r w:rsidRPr="006D51D2">
        <w:rPr>
          <w:sz w:val="28"/>
          <w:szCs w:val="28"/>
        </w:rPr>
        <w:t>Сельхозник</w:t>
      </w:r>
      <w:proofErr w:type="spellEnd"/>
      <w:r w:rsidRPr="006D51D2">
        <w:rPr>
          <w:sz w:val="28"/>
          <w:szCs w:val="28"/>
        </w:rPr>
        <w:t xml:space="preserve">», ООО «Охотно» и др.  </w:t>
      </w:r>
    </w:p>
    <w:p w14:paraId="3FD8BF3E" w14:textId="77777777" w:rsidR="00C74C62" w:rsidRPr="006D51D2" w:rsidRDefault="00C74C62" w:rsidP="00C74C62">
      <w:pPr>
        <w:pStyle w:val="a7"/>
        <w:numPr>
          <w:ilvl w:val="0"/>
          <w:numId w:val="7"/>
        </w:numPr>
        <w:spacing w:line="276" w:lineRule="auto"/>
        <w:ind w:left="0" w:firstLine="567"/>
        <w:jc w:val="both"/>
        <w:rPr>
          <w:sz w:val="28"/>
          <w:szCs w:val="28"/>
        </w:rPr>
      </w:pPr>
      <w:r w:rsidRPr="006D51D2">
        <w:rPr>
          <w:sz w:val="28"/>
          <w:szCs w:val="28"/>
        </w:rPr>
        <w:t>Акцизы на нефтепродукты: поступление по данному виду доходов за 1 квартал 2025 года составило 1347,5 тыс. рублей или 24,0 % от годовых плановых показателей. По сравнению с аналогичным периодом 2024 года поступления увеличились на 401,5 тыс. рублей или на 42,4 %, что объясняется увеличением объемов реализации нефтепродуктов;</w:t>
      </w:r>
    </w:p>
    <w:p w14:paraId="792D8902" w14:textId="77777777" w:rsidR="00C74C62" w:rsidRPr="006D51D2" w:rsidRDefault="00C74C62" w:rsidP="00C74C62">
      <w:pPr>
        <w:pStyle w:val="a7"/>
        <w:numPr>
          <w:ilvl w:val="0"/>
          <w:numId w:val="7"/>
        </w:numPr>
        <w:spacing w:line="276" w:lineRule="auto"/>
        <w:ind w:left="0" w:firstLine="567"/>
        <w:jc w:val="both"/>
        <w:rPr>
          <w:sz w:val="28"/>
          <w:szCs w:val="28"/>
        </w:rPr>
      </w:pPr>
      <w:r w:rsidRPr="006D51D2">
        <w:rPr>
          <w:sz w:val="28"/>
          <w:szCs w:val="28"/>
        </w:rPr>
        <w:t>Единый сельскохозяйственный налог: за 1 квартал 2025 года поступления составили 12569,3 тыс. рублей. По сравнению с аналогичным периодом прошлого года рост поступлений составил 4393,2 тыс. рублей или на 53,7 %. Положительная динамика сложилась п</w:t>
      </w:r>
      <w:proofErr w:type="gramStart"/>
      <w:r w:rsidRPr="006D51D2">
        <w:rPr>
          <w:sz w:val="28"/>
          <w:szCs w:val="28"/>
        </w:rPr>
        <w:t>о ООО</w:t>
      </w:r>
      <w:proofErr w:type="gramEnd"/>
      <w:r w:rsidRPr="006D51D2">
        <w:rPr>
          <w:sz w:val="28"/>
          <w:szCs w:val="28"/>
        </w:rPr>
        <w:t xml:space="preserve"> «</w:t>
      </w:r>
      <w:proofErr w:type="spellStart"/>
      <w:r w:rsidRPr="006D51D2">
        <w:rPr>
          <w:sz w:val="28"/>
          <w:szCs w:val="28"/>
        </w:rPr>
        <w:t>Сельхозник</w:t>
      </w:r>
      <w:proofErr w:type="spellEnd"/>
      <w:r w:rsidRPr="006D51D2">
        <w:rPr>
          <w:sz w:val="28"/>
          <w:szCs w:val="28"/>
        </w:rPr>
        <w:t>» за счет увеличения налогооблагаемой базы;</w:t>
      </w:r>
    </w:p>
    <w:p w14:paraId="62EE099C" w14:textId="77777777" w:rsidR="00C74C62" w:rsidRPr="006D51D2" w:rsidRDefault="00C74C62" w:rsidP="00C74C62">
      <w:pPr>
        <w:pStyle w:val="a7"/>
        <w:numPr>
          <w:ilvl w:val="0"/>
          <w:numId w:val="7"/>
        </w:numPr>
        <w:spacing w:line="276" w:lineRule="auto"/>
        <w:ind w:left="0" w:firstLine="567"/>
        <w:jc w:val="both"/>
        <w:rPr>
          <w:sz w:val="28"/>
          <w:szCs w:val="28"/>
        </w:rPr>
      </w:pPr>
      <w:r w:rsidRPr="006D51D2">
        <w:rPr>
          <w:sz w:val="28"/>
          <w:szCs w:val="28"/>
        </w:rPr>
        <w:t>Налог, взимаемый с применением патентной системы налогообложения: за отчетный период 2025 года поступления составили 1413,5 тыс. рублей или 48,4% от годовых плановых показателей</w:t>
      </w:r>
      <w:proofErr w:type="gramStart"/>
      <w:r w:rsidRPr="006D51D2">
        <w:rPr>
          <w:sz w:val="28"/>
          <w:szCs w:val="28"/>
        </w:rPr>
        <w:t>.</w:t>
      </w:r>
      <w:proofErr w:type="gramEnd"/>
      <w:r w:rsidRPr="006D51D2">
        <w:rPr>
          <w:sz w:val="28"/>
          <w:szCs w:val="28"/>
        </w:rPr>
        <w:t xml:space="preserve"> </w:t>
      </w:r>
      <w:proofErr w:type="gramStart"/>
      <w:r w:rsidRPr="006D51D2">
        <w:rPr>
          <w:sz w:val="28"/>
          <w:szCs w:val="28"/>
        </w:rPr>
        <w:t>с</w:t>
      </w:r>
      <w:proofErr w:type="gramEnd"/>
      <w:r w:rsidRPr="006D51D2">
        <w:rPr>
          <w:sz w:val="28"/>
          <w:szCs w:val="28"/>
        </w:rPr>
        <w:t xml:space="preserve">нижение </w:t>
      </w:r>
      <w:r w:rsidRPr="006D51D2">
        <w:rPr>
          <w:sz w:val="28"/>
          <w:szCs w:val="28"/>
        </w:rPr>
        <w:lastRenderedPageBreak/>
        <w:t xml:space="preserve">поступлений к прошлому году сложилось на уровне 216,1 тыс. рублей, что обусловлено тем, что налогоплательщиками в декабре 2024 года были представлены уведомления об уменьшении налога на сумму страховых платежей (взносов) по прошедшим срокам уплаты; </w:t>
      </w:r>
    </w:p>
    <w:p w14:paraId="60F3977C" w14:textId="77777777" w:rsidR="00C74C62" w:rsidRPr="006D51D2" w:rsidRDefault="00C74C62" w:rsidP="00C74C62">
      <w:pPr>
        <w:pStyle w:val="a7"/>
        <w:numPr>
          <w:ilvl w:val="0"/>
          <w:numId w:val="7"/>
        </w:numPr>
        <w:spacing w:line="276" w:lineRule="auto"/>
        <w:ind w:left="0" w:firstLine="567"/>
        <w:jc w:val="both"/>
        <w:rPr>
          <w:sz w:val="28"/>
          <w:szCs w:val="28"/>
        </w:rPr>
      </w:pPr>
      <w:proofErr w:type="gramStart"/>
      <w:r w:rsidRPr="006D51D2">
        <w:rPr>
          <w:sz w:val="28"/>
          <w:szCs w:val="28"/>
        </w:rPr>
        <w:t xml:space="preserve">Государственная пошлина: рост поступлений по отношению к аналогичному периоду прошлого года составил 624,3 тыс. рублей или в 2,3 раза, </w:t>
      </w:r>
      <w:r w:rsidRPr="006D51D2">
        <w:rPr>
          <w:spacing w:val="4"/>
          <w:sz w:val="28"/>
          <w:szCs w:val="28"/>
        </w:rPr>
        <w:t>Отклонение обусловлено увеличением проводимых юридически значимых действий, а также ростом размеров госпошлины при подаче исков в суды общей юрисдикции с 09.09.2024 в соответствии с введенными изменениями в НК РФ Федеральным законом от 08.08.2024 № 259-ФЗ</w:t>
      </w:r>
      <w:r w:rsidRPr="006D51D2">
        <w:rPr>
          <w:sz w:val="28"/>
          <w:szCs w:val="28"/>
        </w:rPr>
        <w:t>;</w:t>
      </w:r>
      <w:proofErr w:type="gramEnd"/>
    </w:p>
    <w:p w14:paraId="7C076CE0" w14:textId="77777777" w:rsidR="00C74C62" w:rsidRPr="006D51D2" w:rsidRDefault="00C74C62" w:rsidP="00C74C62">
      <w:pPr>
        <w:pStyle w:val="a7"/>
        <w:numPr>
          <w:ilvl w:val="0"/>
          <w:numId w:val="7"/>
        </w:numPr>
        <w:spacing w:line="276" w:lineRule="auto"/>
        <w:ind w:left="0" w:firstLine="567"/>
        <w:jc w:val="both"/>
        <w:rPr>
          <w:sz w:val="28"/>
          <w:szCs w:val="28"/>
        </w:rPr>
      </w:pPr>
      <w:r w:rsidRPr="006D51D2">
        <w:rPr>
          <w:sz w:val="28"/>
          <w:szCs w:val="28"/>
        </w:rPr>
        <w:t>За 1 квартал 2025 года доходов от использования имущества, находящегося в государственной собственности поступило 589,6 тыс. рублей или 23,4% от годовых плановых показателей. Отрицательная динамика поступлений относительно прошлого года составила 1463,5 тыс. рублей или на 71,3%, за счет заключения краткосрочных договоров аренды в 2024 году с последующим выкупом земельных участков, которые были арендованы для строительства и сельскохозяйственного использования</w:t>
      </w:r>
    </w:p>
    <w:p w14:paraId="43E8BEBE" w14:textId="77777777" w:rsidR="00C74C62" w:rsidRPr="006D51D2" w:rsidRDefault="00C74C62" w:rsidP="00C74C62">
      <w:pPr>
        <w:pStyle w:val="a7"/>
        <w:numPr>
          <w:ilvl w:val="0"/>
          <w:numId w:val="7"/>
        </w:numPr>
        <w:spacing w:line="276" w:lineRule="auto"/>
        <w:ind w:left="0" w:firstLine="567"/>
        <w:jc w:val="both"/>
        <w:rPr>
          <w:sz w:val="28"/>
          <w:szCs w:val="28"/>
        </w:rPr>
      </w:pPr>
      <w:r w:rsidRPr="006D51D2">
        <w:rPr>
          <w:sz w:val="28"/>
          <w:szCs w:val="28"/>
        </w:rPr>
        <w:t>Платежи при пользовании природными ресурсами за 1 квартала 2025 исполнены в сумме в сумме 66,3 тыс. рублей, план исполнен на 64,9%, темп роста к аналогичному периоду 2024 году составляет 163,7 %,</w:t>
      </w:r>
      <w:r w:rsidRPr="006D51D2">
        <w:t xml:space="preserve"> </w:t>
      </w:r>
      <w:r w:rsidRPr="006D51D2">
        <w:rPr>
          <w:sz w:val="28"/>
          <w:szCs w:val="28"/>
        </w:rPr>
        <w:t>рост поступлений произошел за счет платы за выбросы загрязняющих веществ в атмосферный воздух в большем объеме.</w:t>
      </w:r>
    </w:p>
    <w:p w14:paraId="52EA521E" w14:textId="77777777" w:rsidR="00C74C62" w:rsidRPr="007B5FFA" w:rsidRDefault="00C74C62" w:rsidP="00C74C62">
      <w:pPr>
        <w:pStyle w:val="a7"/>
        <w:numPr>
          <w:ilvl w:val="0"/>
          <w:numId w:val="7"/>
        </w:numPr>
        <w:spacing w:line="276" w:lineRule="auto"/>
        <w:ind w:left="0" w:firstLine="567"/>
        <w:jc w:val="both"/>
        <w:rPr>
          <w:sz w:val="28"/>
          <w:szCs w:val="28"/>
        </w:rPr>
      </w:pPr>
      <w:r w:rsidRPr="006D51D2">
        <w:rPr>
          <w:sz w:val="28"/>
          <w:szCs w:val="28"/>
        </w:rPr>
        <w:t xml:space="preserve"> </w:t>
      </w:r>
      <w:proofErr w:type="gramStart"/>
      <w:r w:rsidRPr="006D51D2">
        <w:rPr>
          <w:sz w:val="28"/>
          <w:szCs w:val="28"/>
        </w:rPr>
        <w:t xml:space="preserve">Увеличение поступления доходов от продажи материальных и нематериальных активов относительно аналогичного периода прошлого года составило 471,3 тыс. рублей или в 6,7 раза (за 1 квартал 2025 года поступления </w:t>
      </w:r>
      <w:r w:rsidRPr="007B5FFA">
        <w:rPr>
          <w:sz w:val="28"/>
          <w:szCs w:val="28"/>
        </w:rPr>
        <w:t xml:space="preserve">составили </w:t>
      </w:r>
      <w:r>
        <w:rPr>
          <w:sz w:val="28"/>
          <w:szCs w:val="28"/>
        </w:rPr>
        <w:t>553,3</w:t>
      </w:r>
      <w:r w:rsidRPr="007B5FFA">
        <w:rPr>
          <w:sz w:val="28"/>
          <w:szCs w:val="28"/>
        </w:rPr>
        <w:t xml:space="preserve"> тыс. рублей, что составляет </w:t>
      </w:r>
      <w:r>
        <w:rPr>
          <w:sz w:val="28"/>
          <w:szCs w:val="28"/>
        </w:rPr>
        <w:t>184,4</w:t>
      </w:r>
      <w:r w:rsidRPr="007B5FFA">
        <w:rPr>
          <w:sz w:val="28"/>
          <w:szCs w:val="28"/>
        </w:rPr>
        <w:t>% от плановых показателей 202</w:t>
      </w:r>
      <w:r>
        <w:rPr>
          <w:sz w:val="28"/>
          <w:szCs w:val="28"/>
        </w:rPr>
        <w:t>5</w:t>
      </w:r>
      <w:r w:rsidRPr="007B5FFA">
        <w:rPr>
          <w:sz w:val="28"/>
          <w:szCs w:val="28"/>
        </w:rPr>
        <w:t xml:space="preserve"> года), в связи с тем, </w:t>
      </w:r>
      <w:r w:rsidRPr="007B5FFA">
        <w:rPr>
          <w:color w:val="000000"/>
          <w:spacing w:val="-2"/>
          <w:sz w:val="28"/>
          <w:szCs w:val="28"/>
        </w:rPr>
        <w:t xml:space="preserve">что </w:t>
      </w:r>
      <w:r w:rsidRPr="007B5FFA">
        <w:rPr>
          <w:color w:val="000000"/>
          <w:sz w:val="28"/>
          <w:szCs w:val="28"/>
        </w:rPr>
        <w:t>доходы от продажи земли и имущества являются разовыми платежами, а также имеют заявительный характер, оплата</w:t>
      </w:r>
      <w:proofErr w:type="gramEnd"/>
      <w:r w:rsidRPr="007B5FFA">
        <w:rPr>
          <w:color w:val="000000"/>
          <w:sz w:val="28"/>
          <w:szCs w:val="28"/>
        </w:rPr>
        <w:t xml:space="preserve"> которых осуществляется по факту предоставления имущества в собственность по результатам торгов, либо в порядке приватизации;</w:t>
      </w:r>
    </w:p>
    <w:p w14:paraId="025D339A" w14:textId="77777777" w:rsidR="00C74C62" w:rsidRPr="005C7460" w:rsidRDefault="00C74C62" w:rsidP="00C74C62">
      <w:pPr>
        <w:pStyle w:val="a7"/>
        <w:numPr>
          <w:ilvl w:val="0"/>
          <w:numId w:val="7"/>
        </w:numPr>
        <w:spacing w:line="276" w:lineRule="auto"/>
        <w:ind w:left="0" w:firstLine="567"/>
        <w:jc w:val="both"/>
        <w:rPr>
          <w:sz w:val="28"/>
          <w:szCs w:val="28"/>
        </w:rPr>
      </w:pPr>
      <w:r w:rsidRPr="00107307">
        <w:rPr>
          <w:sz w:val="28"/>
          <w:szCs w:val="28"/>
        </w:rPr>
        <w:t>Штрафов, санкций и воз</w:t>
      </w:r>
      <w:r>
        <w:rPr>
          <w:sz w:val="28"/>
          <w:szCs w:val="28"/>
        </w:rPr>
        <w:t xml:space="preserve">мещений ущерба за 1 квартал 2025 года поступило в сумме «-» 2209,9 тыс. рублей. </w:t>
      </w:r>
      <w:r w:rsidRPr="00107307">
        <w:rPr>
          <w:sz w:val="28"/>
          <w:szCs w:val="28"/>
        </w:rPr>
        <w:t>Относительно аналогичного</w:t>
      </w:r>
      <w:r>
        <w:rPr>
          <w:sz w:val="28"/>
          <w:szCs w:val="28"/>
        </w:rPr>
        <w:t xml:space="preserve"> периода прошлого года сложилось снижение поступлений в сумме 3904,4</w:t>
      </w:r>
      <w:r w:rsidRPr="00107307">
        <w:rPr>
          <w:sz w:val="28"/>
          <w:szCs w:val="28"/>
        </w:rPr>
        <w:t xml:space="preserve"> тыс. </w:t>
      </w:r>
      <w:r>
        <w:rPr>
          <w:sz w:val="28"/>
          <w:szCs w:val="28"/>
        </w:rPr>
        <w:t>рублей или в 1,3 раза</w:t>
      </w:r>
      <w:r w:rsidRPr="00107307">
        <w:rPr>
          <w:sz w:val="28"/>
          <w:szCs w:val="28"/>
        </w:rPr>
        <w:t xml:space="preserve">. </w:t>
      </w:r>
      <w:r>
        <w:rPr>
          <w:sz w:val="28"/>
          <w:szCs w:val="28"/>
        </w:rPr>
        <w:t>Отрицательная динамика сложилась за счет возврата ошибочно уплаченного штрафа в декабре 2024 года в сумме 2262,6 тыс. рублей, а также в феврале 2024 года была выплачена задолженность по штрафам за прошлые периоды в сумме 1602,0 тыс. рублей</w:t>
      </w:r>
    </w:p>
    <w:p w14:paraId="4C91413C" w14:textId="77777777" w:rsidR="00C74C62" w:rsidRDefault="00C74C62" w:rsidP="00C74C62">
      <w:pPr>
        <w:spacing w:line="276" w:lineRule="auto"/>
        <w:ind w:firstLine="567"/>
        <w:jc w:val="both"/>
        <w:rPr>
          <w:sz w:val="28"/>
          <w:szCs w:val="28"/>
        </w:rPr>
      </w:pPr>
      <w:r w:rsidRPr="003A77A9">
        <w:rPr>
          <w:sz w:val="28"/>
          <w:szCs w:val="28"/>
        </w:rPr>
        <w:lastRenderedPageBreak/>
        <w:t xml:space="preserve">Определенное место в доходах бюджета </w:t>
      </w:r>
      <w:proofErr w:type="spellStart"/>
      <w:r>
        <w:rPr>
          <w:sz w:val="28"/>
          <w:szCs w:val="28"/>
        </w:rPr>
        <w:t>Брасовского</w:t>
      </w:r>
      <w:proofErr w:type="spellEnd"/>
      <w:r>
        <w:rPr>
          <w:sz w:val="28"/>
          <w:szCs w:val="28"/>
        </w:rPr>
        <w:t xml:space="preserve"> муниципального района Брянской области </w:t>
      </w:r>
      <w:r w:rsidRPr="003A77A9">
        <w:rPr>
          <w:sz w:val="28"/>
          <w:szCs w:val="28"/>
        </w:rPr>
        <w:t xml:space="preserve">занимают </w:t>
      </w:r>
      <w:r>
        <w:rPr>
          <w:sz w:val="28"/>
          <w:szCs w:val="28"/>
        </w:rPr>
        <w:t>безвозмездные поступления. За 1 квартал 2025 года в бюджет района поступило безвозмездных поступлений 124730,9 тыс. рублей, что выше уровня</w:t>
      </w:r>
      <w:r w:rsidRPr="003A77A9">
        <w:rPr>
          <w:sz w:val="28"/>
          <w:szCs w:val="28"/>
        </w:rPr>
        <w:t xml:space="preserve"> прошлого</w:t>
      </w:r>
      <w:r>
        <w:rPr>
          <w:sz w:val="28"/>
          <w:szCs w:val="28"/>
        </w:rPr>
        <w:t xml:space="preserve"> года на 57385,0</w:t>
      </w:r>
      <w:r w:rsidRPr="003A77A9">
        <w:rPr>
          <w:sz w:val="28"/>
          <w:szCs w:val="28"/>
        </w:rPr>
        <w:t xml:space="preserve"> тыс. рублей</w:t>
      </w:r>
      <w:r>
        <w:rPr>
          <w:sz w:val="28"/>
          <w:szCs w:val="28"/>
        </w:rPr>
        <w:t xml:space="preserve"> (85,2%), за счет увеличения лимитов областного бюджета, в том числе:</w:t>
      </w:r>
    </w:p>
    <w:p w14:paraId="7B806DAB" w14:textId="77777777" w:rsidR="00C74C62" w:rsidRDefault="00C74C62" w:rsidP="00C74C62">
      <w:pPr>
        <w:pStyle w:val="a7"/>
        <w:numPr>
          <w:ilvl w:val="0"/>
          <w:numId w:val="13"/>
        </w:numPr>
        <w:spacing w:line="276" w:lineRule="auto"/>
        <w:ind w:left="0" w:firstLine="567"/>
        <w:jc w:val="both"/>
        <w:rPr>
          <w:sz w:val="28"/>
          <w:szCs w:val="28"/>
        </w:rPr>
      </w:pPr>
      <w:r>
        <w:rPr>
          <w:sz w:val="28"/>
          <w:szCs w:val="28"/>
        </w:rPr>
        <w:t>Поступление дотаций бюджетам бюджетной системы Российской федерации сложилось в сумме 14952,8 тыс. рублей, что ниже уровня поступлений аналогичного периода прошлого года на 2,4 % или на 366,5 тыс. рублей;</w:t>
      </w:r>
    </w:p>
    <w:p w14:paraId="08FC25EC" w14:textId="77777777" w:rsidR="00C74C62" w:rsidRDefault="00C74C62" w:rsidP="00C74C62">
      <w:pPr>
        <w:pStyle w:val="a7"/>
        <w:numPr>
          <w:ilvl w:val="0"/>
          <w:numId w:val="13"/>
        </w:numPr>
        <w:spacing w:line="276" w:lineRule="auto"/>
        <w:ind w:left="0" w:firstLine="567"/>
        <w:jc w:val="both"/>
        <w:rPr>
          <w:sz w:val="28"/>
          <w:szCs w:val="28"/>
        </w:rPr>
      </w:pPr>
      <w:r>
        <w:rPr>
          <w:sz w:val="28"/>
          <w:szCs w:val="28"/>
        </w:rPr>
        <w:t>Субсидии бюджетам бюджетной системы Российской Федерации поступили за 1 квартал 2025 года в сумме 53349,9 тыс. рублей, что выше уровня аналогичного периода прошлого года в 6,6 раза или на 45287,5 тыс. рублей;</w:t>
      </w:r>
    </w:p>
    <w:p w14:paraId="4C477852" w14:textId="77777777" w:rsidR="00C74C62" w:rsidRDefault="00C74C62" w:rsidP="00C74C62">
      <w:pPr>
        <w:pStyle w:val="a7"/>
        <w:numPr>
          <w:ilvl w:val="0"/>
          <w:numId w:val="13"/>
        </w:numPr>
        <w:spacing w:line="276" w:lineRule="auto"/>
        <w:ind w:left="0" w:firstLine="567"/>
        <w:jc w:val="both"/>
        <w:rPr>
          <w:sz w:val="28"/>
          <w:szCs w:val="28"/>
        </w:rPr>
      </w:pPr>
      <w:r>
        <w:rPr>
          <w:sz w:val="28"/>
          <w:szCs w:val="28"/>
        </w:rPr>
        <w:t>Субвенции бюджетам бюджетной системы Российской федерации за 1 квартал 2025 года поступления составили 46447,0 тыс. рублей. Рост поступлений составил 13,6% или 5565,6 тыс. рублей;</w:t>
      </w:r>
    </w:p>
    <w:p w14:paraId="6CDFB45C" w14:textId="77777777" w:rsidR="00C74C62" w:rsidRPr="00897F70" w:rsidRDefault="00C74C62" w:rsidP="00C74C62">
      <w:pPr>
        <w:pStyle w:val="a7"/>
        <w:numPr>
          <w:ilvl w:val="0"/>
          <w:numId w:val="13"/>
        </w:numPr>
        <w:spacing w:line="276" w:lineRule="auto"/>
        <w:ind w:left="0" w:firstLine="567"/>
        <w:jc w:val="both"/>
        <w:rPr>
          <w:sz w:val="28"/>
          <w:szCs w:val="28"/>
        </w:rPr>
      </w:pPr>
      <w:r>
        <w:rPr>
          <w:sz w:val="28"/>
          <w:szCs w:val="28"/>
        </w:rPr>
        <w:t>Поступление иных межбюджетных трансфертов сложилось в сумме 9981,3 тыс. рублей. Положительная динамика поступлений к аналогичному периоду 2024 года составила 2,2 раза или 5494,3 тыс. рублей.</w:t>
      </w:r>
    </w:p>
    <w:p w14:paraId="5D170DB4" w14:textId="77777777" w:rsidR="00C74C62" w:rsidRPr="003A77A9" w:rsidRDefault="00C74C62" w:rsidP="00C74C62">
      <w:pPr>
        <w:pStyle w:val="a3"/>
        <w:ind w:firstLine="567"/>
      </w:pPr>
    </w:p>
    <w:p w14:paraId="0E82A1DC" w14:textId="77777777" w:rsidR="00F959B3" w:rsidRDefault="00F959B3" w:rsidP="006719E0">
      <w:pPr>
        <w:tabs>
          <w:tab w:val="left" w:pos="2959"/>
        </w:tabs>
        <w:jc w:val="center"/>
        <w:rPr>
          <w:b/>
          <w:sz w:val="28"/>
          <w:szCs w:val="28"/>
        </w:rPr>
      </w:pPr>
    </w:p>
    <w:p w14:paraId="3EBDC931" w14:textId="12FF0B92" w:rsidR="004664EE" w:rsidRPr="007A6909" w:rsidRDefault="004664EE" w:rsidP="007A6909">
      <w:pPr>
        <w:spacing w:line="276" w:lineRule="auto"/>
        <w:jc w:val="both"/>
        <w:rPr>
          <w:sz w:val="28"/>
          <w:szCs w:val="28"/>
        </w:rPr>
      </w:pPr>
    </w:p>
    <w:p w14:paraId="11DC2961" w14:textId="7E890F36" w:rsidR="00421DA2" w:rsidRPr="005935A4" w:rsidRDefault="003B6E50" w:rsidP="00C74C62">
      <w:pPr>
        <w:pStyle w:val="a3"/>
        <w:ind w:firstLine="567"/>
        <w:jc w:val="center"/>
        <w:rPr>
          <w:b/>
        </w:rPr>
      </w:pPr>
      <w:r w:rsidRPr="005935A4">
        <w:rPr>
          <w:b/>
        </w:rPr>
        <w:t>РАСХОДЫ</w:t>
      </w:r>
    </w:p>
    <w:p w14:paraId="14DE1770" w14:textId="77777777" w:rsidR="00BD47C4" w:rsidRPr="005935A4" w:rsidRDefault="00BD47C4" w:rsidP="004664EE">
      <w:pPr>
        <w:pStyle w:val="a3"/>
        <w:ind w:firstLine="567"/>
        <w:rPr>
          <w:b/>
        </w:rPr>
      </w:pPr>
    </w:p>
    <w:p w14:paraId="0BAAAA8D" w14:textId="5CC0B78D" w:rsidR="00D648D6" w:rsidRDefault="00BD47C4" w:rsidP="00BD47C4">
      <w:pPr>
        <w:spacing w:line="276" w:lineRule="auto"/>
        <w:ind w:firstLine="567"/>
        <w:rPr>
          <w:sz w:val="28"/>
          <w:szCs w:val="28"/>
        </w:rPr>
      </w:pPr>
      <w:r>
        <w:rPr>
          <w:sz w:val="28"/>
          <w:szCs w:val="28"/>
        </w:rPr>
        <w:t xml:space="preserve">Бюджет </w:t>
      </w:r>
      <w:proofErr w:type="spellStart"/>
      <w:r>
        <w:rPr>
          <w:sz w:val="28"/>
          <w:szCs w:val="28"/>
        </w:rPr>
        <w:t>Брасовского</w:t>
      </w:r>
      <w:proofErr w:type="spellEnd"/>
      <w:r>
        <w:rPr>
          <w:sz w:val="28"/>
          <w:szCs w:val="28"/>
        </w:rPr>
        <w:t xml:space="preserve"> мун</w:t>
      </w:r>
      <w:r w:rsidR="007A6909">
        <w:rPr>
          <w:sz w:val="28"/>
          <w:szCs w:val="28"/>
        </w:rPr>
        <w:t>и</w:t>
      </w:r>
      <w:r w:rsidR="00691865">
        <w:rPr>
          <w:sz w:val="28"/>
          <w:szCs w:val="28"/>
        </w:rPr>
        <w:t xml:space="preserve">ципального района за 1 квартал </w:t>
      </w:r>
      <w:r w:rsidR="00DD023D">
        <w:rPr>
          <w:sz w:val="28"/>
          <w:szCs w:val="28"/>
        </w:rPr>
        <w:t xml:space="preserve"> </w:t>
      </w:r>
      <w:r w:rsidR="00691865">
        <w:rPr>
          <w:sz w:val="28"/>
          <w:szCs w:val="28"/>
        </w:rPr>
        <w:t>2025</w:t>
      </w:r>
      <w:r>
        <w:rPr>
          <w:sz w:val="28"/>
          <w:szCs w:val="28"/>
        </w:rPr>
        <w:t xml:space="preserve"> год</w:t>
      </w:r>
      <w:r w:rsidR="007A6909">
        <w:rPr>
          <w:sz w:val="28"/>
          <w:szCs w:val="28"/>
        </w:rPr>
        <w:t>а исполнен в объеме</w:t>
      </w:r>
      <w:r w:rsidR="002A5B8D">
        <w:rPr>
          <w:sz w:val="28"/>
          <w:szCs w:val="28"/>
        </w:rPr>
        <w:t xml:space="preserve"> 166985157,13</w:t>
      </w:r>
      <w:r w:rsidR="007A6909">
        <w:rPr>
          <w:sz w:val="28"/>
          <w:szCs w:val="28"/>
        </w:rPr>
        <w:t xml:space="preserve"> </w:t>
      </w:r>
      <w:r w:rsidR="002A5B8D">
        <w:rPr>
          <w:sz w:val="28"/>
          <w:szCs w:val="28"/>
        </w:rPr>
        <w:t xml:space="preserve"> рублей, что составляет 24,9 % к уточненному плану и  154,3</w:t>
      </w:r>
      <w:r>
        <w:rPr>
          <w:sz w:val="28"/>
          <w:szCs w:val="28"/>
        </w:rPr>
        <w:t xml:space="preserve"> % к соответствующему пе</w:t>
      </w:r>
      <w:r w:rsidR="00D648D6">
        <w:rPr>
          <w:sz w:val="28"/>
          <w:szCs w:val="28"/>
        </w:rPr>
        <w:t>риоду прошлого года</w:t>
      </w:r>
    </w:p>
    <w:p w14:paraId="4DECB83A" w14:textId="4D3A1332" w:rsidR="00BD47C4" w:rsidRDefault="002A5B8D" w:rsidP="00BD47C4">
      <w:pPr>
        <w:spacing w:line="276" w:lineRule="auto"/>
        <w:ind w:firstLine="567"/>
        <w:rPr>
          <w:sz w:val="28"/>
          <w:szCs w:val="28"/>
        </w:rPr>
      </w:pPr>
      <w:r>
        <w:rPr>
          <w:sz w:val="28"/>
          <w:szCs w:val="28"/>
        </w:rPr>
        <w:t>( 108239314,63</w:t>
      </w:r>
      <w:r w:rsidR="009D68FC">
        <w:rPr>
          <w:sz w:val="28"/>
          <w:szCs w:val="28"/>
        </w:rPr>
        <w:t xml:space="preserve"> рублей</w:t>
      </w:r>
      <w:r w:rsidR="00BD47C4">
        <w:rPr>
          <w:sz w:val="28"/>
          <w:szCs w:val="28"/>
        </w:rPr>
        <w:t>)</w:t>
      </w:r>
      <w:proofErr w:type="gramStart"/>
      <w:r w:rsidR="00BD47C4">
        <w:rPr>
          <w:sz w:val="28"/>
          <w:szCs w:val="28"/>
        </w:rPr>
        <w:t>.(</w:t>
      </w:r>
      <w:proofErr w:type="gramEnd"/>
      <w:r w:rsidR="00BD47C4">
        <w:rPr>
          <w:sz w:val="28"/>
          <w:szCs w:val="28"/>
        </w:rPr>
        <w:t>далее бюджет района).</w:t>
      </w:r>
    </w:p>
    <w:p w14:paraId="0D646769" w14:textId="77777777" w:rsidR="00BD47C4" w:rsidRDefault="00BD47C4" w:rsidP="00BD47C4">
      <w:pPr>
        <w:spacing w:line="276" w:lineRule="auto"/>
        <w:ind w:firstLine="567"/>
        <w:jc w:val="both"/>
        <w:rPr>
          <w:sz w:val="28"/>
          <w:szCs w:val="28"/>
        </w:rPr>
      </w:pPr>
      <w:r>
        <w:rPr>
          <w:sz w:val="28"/>
          <w:szCs w:val="28"/>
        </w:rPr>
        <w:t>Расходы бюджета района по муниципальным программам и непрограммным направлениям деятельности, группам видов расходов представлены в таблице №. 3</w:t>
      </w:r>
    </w:p>
    <w:p w14:paraId="5FDFCE8E" w14:textId="77777777" w:rsidR="00BD47C4" w:rsidRDefault="00BD47C4" w:rsidP="00BD47C4">
      <w:pPr>
        <w:spacing w:line="276" w:lineRule="auto"/>
        <w:ind w:firstLine="567"/>
        <w:jc w:val="both"/>
        <w:rPr>
          <w:sz w:val="28"/>
          <w:szCs w:val="28"/>
        </w:rPr>
      </w:pPr>
    </w:p>
    <w:tbl>
      <w:tblPr>
        <w:tblW w:w="9495" w:type="dxa"/>
        <w:tblInd w:w="30" w:type="dxa"/>
        <w:tblLayout w:type="fixed"/>
        <w:tblCellMar>
          <w:left w:w="30" w:type="dxa"/>
          <w:right w:w="30" w:type="dxa"/>
        </w:tblCellMar>
        <w:tblLook w:val="04A0" w:firstRow="1" w:lastRow="0" w:firstColumn="1" w:lastColumn="0" w:noHBand="0" w:noVBand="1"/>
      </w:tblPr>
      <w:tblGrid>
        <w:gridCol w:w="9495"/>
      </w:tblGrid>
      <w:tr w:rsidR="00BD47C4" w14:paraId="2A674810" w14:textId="77777777" w:rsidTr="00BD47C4">
        <w:trPr>
          <w:trHeight w:val="625"/>
        </w:trPr>
        <w:tc>
          <w:tcPr>
            <w:tcW w:w="9498" w:type="dxa"/>
            <w:hideMark/>
          </w:tcPr>
          <w:p w14:paraId="28040C42" w14:textId="67BECDFF" w:rsidR="00BD47C4" w:rsidRDefault="00BD47C4">
            <w:pPr>
              <w:autoSpaceDE w:val="0"/>
              <w:autoSpaceDN w:val="0"/>
              <w:adjustRightInd w:val="0"/>
              <w:spacing w:line="276" w:lineRule="auto"/>
              <w:jc w:val="center"/>
              <w:rPr>
                <w:sz w:val="28"/>
                <w:szCs w:val="28"/>
                <w:lang w:eastAsia="en-US"/>
              </w:rPr>
            </w:pPr>
            <w:r>
              <w:rPr>
                <w:sz w:val="28"/>
                <w:szCs w:val="28"/>
                <w:lang w:eastAsia="en-US"/>
              </w:rPr>
              <w:t>Исполнение бюджета района по муниципальным программам и непрограммным направ</w:t>
            </w:r>
            <w:r w:rsidR="00D648D6">
              <w:rPr>
                <w:sz w:val="28"/>
                <w:szCs w:val="28"/>
                <w:lang w:eastAsia="en-US"/>
              </w:rPr>
              <w:t>ле</w:t>
            </w:r>
            <w:r w:rsidR="002A5B8D">
              <w:rPr>
                <w:sz w:val="28"/>
                <w:szCs w:val="28"/>
                <w:lang w:eastAsia="en-US"/>
              </w:rPr>
              <w:t>ниям деятельности за 1 квартал</w:t>
            </w:r>
            <w:r w:rsidR="009D68FC">
              <w:rPr>
                <w:sz w:val="28"/>
                <w:szCs w:val="28"/>
                <w:lang w:eastAsia="en-US"/>
              </w:rPr>
              <w:t xml:space="preserve"> </w:t>
            </w:r>
            <w:r w:rsidR="002A5B8D">
              <w:rPr>
                <w:sz w:val="28"/>
                <w:szCs w:val="28"/>
                <w:lang w:eastAsia="en-US"/>
              </w:rPr>
              <w:t>2025</w:t>
            </w:r>
            <w:r>
              <w:rPr>
                <w:sz w:val="28"/>
                <w:szCs w:val="28"/>
                <w:lang w:eastAsia="en-US"/>
              </w:rPr>
              <w:t xml:space="preserve"> года</w:t>
            </w:r>
          </w:p>
          <w:p w14:paraId="3E56FE51" w14:textId="77777777" w:rsidR="00BD47C4" w:rsidRDefault="00BD47C4">
            <w:pPr>
              <w:autoSpaceDE w:val="0"/>
              <w:autoSpaceDN w:val="0"/>
              <w:adjustRightInd w:val="0"/>
              <w:spacing w:line="276" w:lineRule="auto"/>
              <w:jc w:val="right"/>
              <w:rPr>
                <w:rFonts w:eastAsiaTheme="minorHAnsi"/>
                <w:b/>
                <w:bCs/>
                <w:color w:val="000000"/>
                <w:sz w:val="28"/>
                <w:szCs w:val="28"/>
                <w:lang w:eastAsia="en-US"/>
              </w:rPr>
            </w:pPr>
            <w:r>
              <w:rPr>
                <w:sz w:val="28"/>
                <w:szCs w:val="28"/>
                <w:lang w:eastAsia="en-US"/>
              </w:rPr>
              <w:t>Таблица 3</w:t>
            </w:r>
          </w:p>
        </w:tc>
      </w:tr>
    </w:tbl>
    <w:p w14:paraId="2B20E2F6" w14:textId="442D599F" w:rsidR="00B727C8" w:rsidRDefault="009D68FC" w:rsidP="00BD47C4">
      <w:pPr>
        <w:pStyle w:val="a3"/>
        <w:ind w:firstLine="567"/>
        <w:jc w:val="right"/>
        <w:rPr>
          <w:sz w:val="24"/>
        </w:rPr>
      </w:pPr>
      <w:r>
        <w:rPr>
          <w:sz w:val="24"/>
        </w:rPr>
        <w:t>(</w:t>
      </w:r>
      <w:r w:rsidR="00BD47C4">
        <w:rPr>
          <w:sz w:val="24"/>
        </w:rPr>
        <w:t>.</w:t>
      </w:r>
      <w:r w:rsidR="00FB0FCD">
        <w:rPr>
          <w:sz w:val="24"/>
        </w:rPr>
        <w:t>тыс.</w:t>
      </w:r>
      <w:r w:rsidR="00BD47C4">
        <w:rPr>
          <w:sz w:val="24"/>
        </w:rPr>
        <w:t xml:space="preserve"> рублей)</w:t>
      </w:r>
    </w:p>
    <w:p w14:paraId="27AFCBAA" w14:textId="77777777" w:rsidR="00B727C8" w:rsidRPr="00A83712" w:rsidRDefault="00B727C8" w:rsidP="00BD47C4">
      <w:pPr>
        <w:pStyle w:val="a3"/>
        <w:ind w:firstLine="567"/>
        <w:jc w:val="right"/>
        <w:rPr>
          <w:sz w:val="24"/>
        </w:rPr>
      </w:pPr>
    </w:p>
    <w:tbl>
      <w:tblPr>
        <w:tblW w:w="9811" w:type="dxa"/>
        <w:tblLayout w:type="fixed"/>
        <w:tblCellMar>
          <w:left w:w="30" w:type="dxa"/>
          <w:right w:w="30" w:type="dxa"/>
        </w:tblCellMar>
        <w:tblLook w:val="0000" w:firstRow="0" w:lastRow="0" w:firstColumn="0" w:lastColumn="0" w:noHBand="0" w:noVBand="0"/>
      </w:tblPr>
      <w:tblGrid>
        <w:gridCol w:w="2015"/>
        <w:gridCol w:w="425"/>
        <w:gridCol w:w="1276"/>
        <w:gridCol w:w="1276"/>
        <w:gridCol w:w="1559"/>
        <w:gridCol w:w="1417"/>
        <w:gridCol w:w="993"/>
        <w:gridCol w:w="850"/>
      </w:tblGrid>
      <w:tr w:rsidR="00B727C8" w:rsidRPr="00A83712" w14:paraId="51701458" w14:textId="77777777" w:rsidTr="00F959B3">
        <w:trPr>
          <w:trHeight w:val="502"/>
        </w:trPr>
        <w:tc>
          <w:tcPr>
            <w:tcW w:w="9811" w:type="dxa"/>
            <w:gridSpan w:val="8"/>
            <w:tcBorders>
              <w:top w:val="nil"/>
              <w:left w:val="nil"/>
              <w:bottom w:val="nil"/>
              <w:right w:val="nil"/>
            </w:tcBorders>
          </w:tcPr>
          <w:p w14:paraId="71FD7448" w14:textId="77777777" w:rsidR="00FE47B9" w:rsidRPr="00A83712" w:rsidRDefault="00B727C8">
            <w:pPr>
              <w:autoSpaceDE w:val="0"/>
              <w:autoSpaceDN w:val="0"/>
              <w:adjustRightInd w:val="0"/>
              <w:jc w:val="center"/>
              <w:rPr>
                <w:rFonts w:ascii="Calibri" w:eastAsiaTheme="minorHAnsi" w:hAnsi="Calibri" w:cs="Calibri"/>
                <w:bCs/>
                <w:color w:val="000000"/>
                <w:lang w:eastAsia="en-US"/>
              </w:rPr>
            </w:pPr>
            <w:r w:rsidRPr="00A83712">
              <w:rPr>
                <w:rFonts w:ascii="Calibri" w:eastAsiaTheme="minorHAnsi" w:hAnsi="Calibri" w:cs="Calibri"/>
                <w:bCs/>
                <w:color w:val="000000"/>
                <w:lang w:eastAsia="en-US"/>
              </w:rPr>
              <w:t xml:space="preserve">Сведения о расходах бюджета по  муниципальным программам  </w:t>
            </w:r>
            <w:proofErr w:type="spellStart"/>
            <w:r w:rsidRPr="00A83712">
              <w:rPr>
                <w:rFonts w:ascii="Calibri" w:eastAsiaTheme="minorHAnsi" w:hAnsi="Calibri" w:cs="Calibri"/>
                <w:bCs/>
                <w:color w:val="000000"/>
                <w:lang w:eastAsia="en-US"/>
              </w:rPr>
              <w:t>Брасовского</w:t>
            </w:r>
            <w:proofErr w:type="spellEnd"/>
            <w:r w:rsidRPr="00A83712">
              <w:rPr>
                <w:rFonts w:ascii="Calibri" w:eastAsiaTheme="minorHAnsi" w:hAnsi="Calibri" w:cs="Calibri"/>
                <w:bCs/>
                <w:color w:val="000000"/>
                <w:lang w:eastAsia="en-US"/>
              </w:rPr>
              <w:t xml:space="preserve"> </w:t>
            </w:r>
          </w:p>
          <w:p w14:paraId="1AD3F63D" w14:textId="158BBF59" w:rsidR="00B727C8" w:rsidRPr="00A83712" w:rsidRDefault="00B727C8">
            <w:pPr>
              <w:autoSpaceDE w:val="0"/>
              <w:autoSpaceDN w:val="0"/>
              <w:adjustRightInd w:val="0"/>
              <w:jc w:val="center"/>
              <w:rPr>
                <w:rFonts w:ascii="Calibri" w:eastAsiaTheme="minorHAnsi" w:hAnsi="Calibri" w:cs="Calibri"/>
                <w:bCs/>
                <w:color w:val="000000"/>
                <w:lang w:eastAsia="en-US"/>
              </w:rPr>
            </w:pPr>
            <w:r w:rsidRPr="00A83712">
              <w:rPr>
                <w:rFonts w:ascii="Calibri" w:eastAsiaTheme="minorHAnsi" w:hAnsi="Calibri" w:cs="Calibri"/>
                <w:bCs/>
                <w:color w:val="000000"/>
                <w:lang w:eastAsia="en-US"/>
              </w:rPr>
              <w:t xml:space="preserve"> муниципального </w:t>
            </w:r>
            <w:r w:rsidR="002A5B8D">
              <w:rPr>
                <w:rFonts w:ascii="Calibri" w:eastAsiaTheme="minorHAnsi" w:hAnsi="Calibri" w:cs="Calibri"/>
                <w:bCs/>
                <w:color w:val="000000"/>
                <w:lang w:eastAsia="en-US"/>
              </w:rPr>
              <w:t>района Брянской области на 01.04.2025</w:t>
            </w:r>
            <w:r w:rsidRPr="00A83712">
              <w:rPr>
                <w:rFonts w:ascii="Calibri" w:eastAsiaTheme="minorHAnsi" w:hAnsi="Calibri" w:cs="Calibri"/>
                <w:bCs/>
                <w:color w:val="000000"/>
                <w:lang w:eastAsia="en-US"/>
              </w:rPr>
              <w:t xml:space="preserve"> года </w:t>
            </w:r>
          </w:p>
          <w:p w14:paraId="1E0531E9" w14:textId="77777777" w:rsidR="00A83712" w:rsidRPr="00A83712" w:rsidRDefault="00A83712">
            <w:pPr>
              <w:autoSpaceDE w:val="0"/>
              <w:autoSpaceDN w:val="0"/>
              <w:adjustRightInd w:val="0"/>
              <w:jc w:val="center"/>
              <w:rPr>
                <w:rFonts w:ascii="Calibri" w:eastAsiaTheme="minorHAnsi" w:hAnsi="Calibri" w:cs="Calibri"/>
                <w:bCs/>
                <w:color w:val="000000"/>
                <w:lang w:eastAsia="en-US"/>
              </w:rPr>
            </w:pPr>
          </w:p>
          <w:p w14:paraId="6B718A11" w14:textId="1088A82D" w:rsidR="00FB0FCD" w:rsidRPr="00A83712" w:rsidRDefault="00FB0FCD">
            <w:pPr>
              <w:autoSpaceDE w:val="0"/>
              <w:autoSpaceDN w:val="0"/>
              <w:adjustRightInd w:val="0"/>
              <w:jc w:val="center"/>
              <w:rPr>
                <w:rFonts w:ascii="Calibri" w:eastAsiaTheme="minorHAnsi" w:hAnsi="Calibri" w:cs="Calibri"/>
                <w:bCs/>
                <w:color w:val="000000"/>
                <w:lang w:eastAsia="en-US"/>
              </w:rPr>
            </w:pPr>
          </w:p>
        </w:tc>
      </w:tr>
      <w:tr w:rsidR="00B727C8" w14:paraId="419A7B08" w14:textId="77777777" w:rsidTr="00F959B3">
        <w:trPr>
          <w:trHeight w:val="768"/>
        </w:trPr>
        <w:tc>
          <w:tcPr>
            <w:tcW w:w="2015" w:type="dxa"/>
            <w:tcBorders>
              <w:top w:val="single" w:sz="6" w:space="0" w:color="000000"/>
              <w:left w:val="single" w:sz="6" w:space="0" w:color="000000"/>
              <w:bottom w:val="single" w:sz="6" w:space="0" w:color="000000"/>
              <w:right w:val="single" w:sz="6" w:space="0" w:color="000000"/>
            </w:tcBorders>
          </w:tcPr>
          <w:p w14:paraId="53C96556" w14:textId="77777777" w:rsidR="00B727C8" w:rsidRDefault="00B727C8">
            <w:pPr>
              <w:autoSpaceDE w:val="0"/>
              <w:autoSpaceDN w:val="0"/>
              <w:adjustRightInd w:val="0"/>
              <w:jc w:val="center"/>
              <w:rPr>
                <w:rFonts w:ascii="Calibri" w:eastAsiaTheme="minorHAnsi" w:hAnsi="Calibri" w:cs="Calibri"/>
                <w:color w:val="000000"/>
                <w:lang w:eastAsia="en-US"/>
              </w:rPr>
            </w:pPr>
            <w:r>
              <w:rPr>
                <w:rFonts w:ascii="Calibri" w:eastAsiaTheme="minorHAnsi" w:hAnsi="Calibri" w:cs="Calibri"/>
                <w:color w:val="000000"/>
                <w:lang w:eastAsia="en-US"/>
              </w:rPr>
              <w:lastRenderedPageBreak/>
              <w:t>Наименование</w:t>
            </w:r>
          </w:p>
        </w:tc>
        <w:tc>
          <w:tcPr>
            <w:tcW w:w="425" w:type="dxa"/>
            <w:tcBorders>
              <w:top w:val="single" w:sz="6" w:space="0" w:color="000000"/>
              <w:left w:val="single" w:sz="6" w:space="0" w:color="000000"/>
              <w:bottom w:val="single" w:sz="6" w:space="0" w:color="000000"/>
              <w:right w:val="single" w:sz="6" w:space="0" w:color="000000"/>
            </w:tcBorders>
          </w:tcPr>
          <w:p w14:paraId="70416743" w14:textId="77777777" w:rsidR="00B727C8" w:rsidRDefault="00B727C8">
            <w:pPr>
              <w:autoSpaceDE w:val="0"/>
              <w:autoSpaceDN w:val="0"/>
              <w:adjustRightInd w:val="0"/>
              <w:jc w:val="center"/>
              <w:rPr>
                <w:rFonts w:ascii="Calibri" w:eastAsiaTheme="minorHAnsi" w:hAnsi="Calibri" w:cs="Calibri"/>
                <w:color w:val="000000"/>
                <w:lang w:eastAsia="en-US"/>
              </w:rPr>
            </w:pPr>
            <w:r>
              <w:rPr>
                <w:rFonts w:ascii="Calibri" w:eastAsiaTheme="minorHAnsi" w:hAnsi="Calibri" w:cs="Calibri"/>
                <w:color w:val="000000"/>
                <w:lang w:eastAsia="en-US"/>
              </w:rPr>
              <w:t>МП</w:t>
            </w:r>
          </w:p>
        </w:tc>
        <w:tc>
          <w:tcPr>
            <w:tcW w:w="1276" w:type="dxa"/>
            <w:tcBorders>
              <w:top w:val="single" w:sz="6" w:space="0" w:color="auto"/>
              <w:left w:val="single" w:sz="6" w:space="0" w:color="auto"/>
              <w:bottom w:val="single" w:sz="6" w:space="0" w:color="auto"/>
              <w:right w:val="single" w:sz="6" w:space="0" w:color="auto"/>
            </w:tcBorders>
          </w:tcPr>
          <w:p w14:paraId="18235912" w14:textId="0ABF568B" w:rsidR="00B727C8" w:rsidRDefault="002A5B8D">
            <w:pPr>
              <w:autoSpaceDE w:val="0"/>
              <w:autoSpaceDN w:val="0"/>
              <w:adjustRightInd w:val="0"/>
              <w:jc w:val="center"/>
              <w:rPr>
                <w:rFonts w:ascii="Calibri" w:eastAsiaTheme="minorHAnsi" w:hAnsi="Calibri" w:cs="Calibri"/>
                <w:color w:val="000000"/>
                <w:lang w:eastAsia="en-US"/>
              </w:rPr>
            </w:pPr>
            <w:r>
              <w:rPr>
                <w:rFonts w:ascii="Calibri" w:eastAsiaTheme="minorHAnsi" w:hAnsi="Calibri" w:cs="Calibri"/>
                <w:color w:val="000000"/>
                <w:lang w:eastAsia="en-US"/>
              </w:rPr>
              <w:t>кассовое исполнение на 01.04.2024</w:t>
            </w:r>
            <w:r w:rsidR="00B727C8">
              <w:rPr>
                <w:rFonts w:ascii="Calibri" w:eastAsiaTheme="minorHAnsi" w:hAnsi="Calibri" w:cs="Calibri"/>
                <w:color w:val="000000"/>
                <w:lang w:eastAsia="en-US"/>
              </w:rPr>
              <w:t xml:space="preserve"> год</w:t>
            </w:r>
            <w:r w:rsidR="00A83712">
              <w:rPr>
                <w:rFonts w:ascii="Calibri" w:eastAsiaTheme="minorHAnsi" w:hAnsi="Calibri" w:cs="Calibri"/>
                <w:color w:val="000000"/>
                <w:lang w:eastAsia="en-US"/>
              </w:rPr>
              <w:t>а</w:t>
            </w:r>
            <w:r w:rsidR="00B727C8">
              <w:rPr>
                <w:rFonts w:ascii="Calibri" w:eastAsiaTheme="minorHAnsi" w:hAnsi="Calibri" w:cs="Calibri"/>
                <w:color w:val="000000"/>
                <w:lang w:eastAsia="en-US"/>
              </w:rPr>
              <w:t xml:space="preserve"> </w:t>
            </w:r>
          </w:p>
        </w:tc>
        <w:tc>
          <w:tcPr>
            <w:tcW w:w="1276" w:type="dxa"/>
            <w:tcBorders>
              <w:top w:val="single" w:sz="6" w:space="0" w:color="auto"/>
              <w:left w:val="single" w:sz="6" w:space="0" w:color="auto"/>
              <w:bottom w:val="single" w:sz="6" w:space="0" w:color="auto"/>
              <w:right w:val="single" w:sz="6" w:space="0" w:color="auto"/>
            </w:tcBorders>
          </w:tcPr>
          <w:p w14:paraId="1F1CD864" w14:textId="52890DA7" w:rsidR="00B727C8" w:rsidRDefault="002A5B8D">
            <w:pPr>
              <w:autoSpaceDE w:val="0"/>
              <w:autoSpaceDN w:val="0"/>
              <w:adjustRightInd w:val="0"/>
              <w:jc w:val="center"/>
              <w:rPr>
                <w:rFonts w:ascii="Calibri" w:eastAsiaTheme="minorHAnsi" w:hAnsi="Calibri" w:cs="Calibri"/>
                <w:color w:val="000000"/>
                <w:lang w:eastAsia="en-US"/>
              </w:rPr>
            </w:pPr>
            <w:r>
              <w:rPr>
                <w:rFonts w:ascii="Calibri" w:eastAsiaTheme="minorHAnsi" w:hAnsi="Calibri" w:cs="Calibri"/>
                <w:color w:val="000000"/>
                <w:lang w:eastAsia="en-US"/>
              </w:rPr>
              <w:t>Утвержденная роспись на 2025</w:t>
            </w:r>
            <w:r w:rsidR="00B727C8">
              <w:rPr>
                <w:rFonts w:ascii="Calibri" w:eastAsiaTheme="minorHAnsi" w:hAnsi="Calibri" w:cs="Calibri"/>
                <w:color w:val="000000"/>
                <w:lang w:eastAsia="en-US"/>
              </w:rPr>
              <w:t xml:space="preserve"> год</w:t>
            </w:r>
          </w:p>
        </w:tc>
        <w:tc>
          <w:tcPr>
            <w:tcW w:w="1559" w:type="dxa"/>
            <w:tcBorders>
              <w:top w:val="single" w:sz="6" w:space="0" w:color="auto"/>
              <w:left w:val="single" w:sz="6" w:space="0" w:color="auto"/>
              <w:bottom w:val="single" w:sz="6" w:space="0" w:color="auto"/>
              <w:right w:val="single" w:sz="6" w:space="0" w:color="auto"/>
            </w:tcBorders>
          </w:tcPr>
          <w:p w14:paraId="30A6276E" w14:textId="0D0C48DA" w:rsidR="00B727C8" w:rsidRDefault="002A5B8D" w:rsidP="002A5B8D">
            <w:pPr>
              <w:autoSpaceDE w:val="0"/>
              <w:autoSpaceDN w:val="0"/>
              <w:adjustRightInd w:val="0"/>
              <w:jc w:val="center"/>
              <w:rPr>
                <w:rFonts w:ascii="Calibri" w:eastAsiaTheme="minorHAnsi" w:hAnsi="Calibri" w:cs="Calibri"/>
                <w:color w:val="000000"/>
                <w:lang w:eastAsia="en-US"/>
              </w:rPr>
            </w:pPr>
            <w:r>
              <w:rPr>
                <w:rFonts w:ascii="Calibri" w:eastAsiaTheme="minorHAnsi" w:hAnsi="Calibri" w:cs="Calibri"/>
                <w:color w:val="000000"/>
                <w:lang w:eastAsia="en-US"/>
              </w:rPr>
              <w:t>уточненный план на 01.104.2025</w:t>
            </w:r>
          </w:p>
        </w:tc>
        <w:tc>
          <w:tcPr>
            <w:tcW w:w="1417" w:type="dxa"/>
            <w:tcBorders>
              <w:top w:val="single" w:sz="6" w:space="0" w:color="auto"/>
              <w:left w:val="single" w:sz="6" w:space="0" w:color="auto"/>
              <w:bottom w:val="single" w:sz="6" w:space="0" w:color="auto"/>
              <w:right w:val="single" w:sz="6" w:space="0" w:color="auto"/>
            </w:tcBorders>
          </w:tcPr>
          <w:p w14:paraId="215E95E3" w14:textId="7D45F98B" w:rsidR="00A83712" w:rsidRDefault="00B727C8">
            <w:pPr>
              <w:autoSpaceDE w:val="0"/>
              <w:autoSpaceDN w:val="0"/>
              <w:adjustRightInd w:val="0"/>
              <w:jc w:val="center"/>
              <w:rPr>
                <w:rFonts w:ascii="Calibri" w:eastAsiaTheme="minorHAnsi" w:hAnsi="Calibri" w:cs="Calibri"/>
                <w:color w:val="000000"/>
                <w:lang w:eastAsia="en-US"/>
              </w:rPr>
            </w:pPr>
            <w:proofErr w:type="spellStart"/>
            <w:r>
              <w:rPr>
                <w:rFonts w:ascii="Calibri" w:eastAsiaTheme="minorHAnsi" w:hAnsi="Calibri" w:cs="Calibri"/>
                <w:color w:val="000000"/>
                <w:lang w:eastAsia="en-US"/>
              </w:rPr>
              <w:t>кссс</w:t>
            </w:r>
            <w:r w:rsidR="00A83712">
              <w:rPr>
                <w:rFonts w:ascii="Calibri" w:eastAsiaTheme="minorHAnsi" w:hAnsi="Calibri" w:cs="Calibri"/>
                <w:color w:val="000000"/>
                <w:lang w:eastAsia="en-US"/>
              </w:rPr>
              <w:t>овое</w:t>
            </w:r>
            <w:proofErr w:type="spellEnd"/>
            <w:r w:rsidR="002A5B8D">
              <w:rPr>
                <w:rFonts w:ascii="Calibri" w:eastAsiaTheme="minorHAnsi" w:hAnsi="Calibri" w:cs="Calibri"/>
                <w:color w:val="000000"/>
                <w:lang w:eastAsia="en-US"/>
              </w:rPr>
              <w:t xml:space="preserve"> исполнение на 01.104.2025</w:t>
            </w:r>
          </w:p>
          <w:p w14:paraId="71437C27" w14:textId="2106D424" w:rsidR="00B727C8" w:rsidRDefault="00A83712">
            <w:pPr>
              <w:autoSpaceDE w:val="0"/>
              <w:autoSpaceDN w:val="0"/>
              <w:adjustRightInd w:val="0"/>
              <w:jc w:val="center"/>
              <w:rPr>
                <w:rFonts w:ascii="Calibri" w:eastAsiaTheme="minorHAnsi" w:hAnsi="Calibri" w:cs="Calibri"/>
                <w:color w:val="000000"/>
                <w:lang w:eastAsia="en-US"/>
              </w:rPr>
            </w:pPr>
            <w:r>
              <w:rPr>
                <w:rFonts w:ascii="Calibri" w:eastAsiaTheme="minorHAnsi" w:hAnsi="Calibri" w:cs="Calibri"/>
                <w:color w:val="000000"/>
                <w:lang w:eastAsia="en-US"/>
              </w:rPr>
              <w:t>года</w:t>
            </w:r>
            <w:r w:rsidR="00D648D6">
              <w:rPr>
                <w:rFonts w:ascii="Calibri" w:eastAsiaTheme="minorHAnsi" w:hAnsi="Calibri" w:cs="Calibri"/>
                <w:color w:val="000000"/>
                <w:lang w:eastAsia="en-US"/>
              </w:rPr>
              <w:t xml:space="preserve"> </w:t>
            </w:r>
          </w:p>
        </w:tc>
        <w:tc>
          <w:tcPr>
            <w:tcW w:w="993" w:type="dxa"/>
            <w:tcBorders>
              <w:top w:val="single" w:sz="6" w:space="0" w:color="auto"/>
              <w:left w:val="single" w:sz="6" w:space="0" w:color="auto"/>
              <w:bottom w:val="single" w:sz="6" w:space="0" w:color="auto"/>
              <w:right w:val="single" w:sz="6" w:space="0" w:color="auto"/>
            </w:tcBorders>
          </w:tcPr>
          <w:p w14:paraId="44FED22A" w14:textId="77777777" w:rsidR="00B727C8" w:rsidRDefault="00B727C8">
            <w:pPr>
              <w:autoSpaceDE w:val="0"/>
              <w:autoSpaceDN w:val="0"/>
              <w:adjustRightInd w:val="0"/>
              <w:jc w:val="center"/>
              <w:rPr>
                <w:rFonts w:ascii="Calibri" w:eastAsiaTheme="minorHAnsi" w:hAnsi="Calibri" w:cs="Calibri"/>
                <w:color w:val="000000"/>
                <w:lang w:eastAsia="en-US"/>
              </w:rPr>
            </w:pPr>
            <w:r>
              <w:rPr>
                <w:rFonts w:ascii="Calibri" w:eastAsiaTheme="minorHAnsi" w:hAnsi="Calibri" w:cs="Calibri"/>
                <w:color w:val="000000"/>
                <w:lang w:eastAsia="en-US"/>
              </w:rPr>
              <w:t>% исполнения</w:t>
            </w:r>
          </w:p>
        </w:tc>
        <w:tc>
          <w:tcPr>
            <w:tcW w:w="850" w:type="dxa"/>
            <w:tcBorders>
              <w:top w:val="single" w:sz="6" w:space="0" w:color="auto"/>
              <w:left w:val="single" w:sz="6" w:space="0" w:color="auto"/>
              <w:bottom w:val="single" w:sz="6" w:space="0" w:color="auto"/>
              <w:right w:val="single" w:sz="6" w:space="0" w:color="auto"/>
            </w:tcBorders>
          </w:tcPr>
          <w:p w14:paraId="7ED1619B" w14:textId="0AA386FE" w:rsidR="00B727C8" w:rsidRDefault="00B727C8">
            <w:pPr>
              <w:autoSpaceDE w:val="0"/>
              <w:autoSpaceDN w:val="0"/>
              <w:adjustRightInd w:val="0"/>
              <w:jc w:val="center"/>
              <w:rPr>
                <w:rFonts w:ascii="Calibri" w:eastAsiaTheme="minorHAnsi" w:hAnsi="Calibri" w:cs="Calibri"/>
                <w:color w:val="000000"/>
                <w:lang w:eastAsia="en-US"/>
              </w:rPr>
            </w:pPr>
            <w:r>
              <w:rPr>
                <w:rFonts w:ascii="Calibri" w:eastAsiaTheme="minorHAnsi" w:hAnsi="Calibri" w:cs="Calibri"/>
                <w:color w:val="000000"/>
                <w:lang w:eastAsia="en-US"/>
              </w:rPr>
              <w:t xml:space="preserve">% к </w:t>
            </w:r>
            <w:proofErr w:type="spellStart"/>
            <w:r>
              <w:rPr>
                <w:rFonts w:ascii="Calibri" w:eastAsiaTheme="minorHAnsi" w:hAnsi="Calibri" w:cs="Calibri"/>
                <w:color w:val="000000"/>
                <w:lang w:eastAsia="en-US"/>
              </w:rPr>
              <w:t>соответ</w:t>
            </w:r>
            <w:proofErr w:type="spellEnd"/>
            <w:r>
              <w:rPr>
                <w:rFonts w:ascii="Calibri" w:eastAsiaTheme="minorHAnsi" w:hAnsi="Calibri" w:cs="Calibri"/>
                <w:color w:val="000000"/>
                <w:lang w:eastAsia="en-US"/>
              </w:rPr>
              <w:t xml:space="preserve">. </w:t>
            </w:r>
            <w:r w:rsidR="00A83712">
              <w:rPr>
                <w:rFonts w:ascii="Calibri" w:eastAsiaTheme="minorHAnsi" w:hAnsi="Calibri" w:cs="Calibri"/>
                <w:color w:val="000000"/>
                <w:lang w:eastAsia="en-US"/>
              </w:rPr>
              <w:t>п</w:t>
            </w:r>
            <w:r w:rsidR="002A5B8D">
              <w:rPr>
                <w:rFonts w:ascii="Calibri" w:eastAsiaTheme="minorHAnsi" w:hAnsi="Calibri" w:cs="Calibri"/>
                <w:color w:val="000000"/>
                <w:lang w:eastAsia="en-US"/>
              </w:rPr>
              <w:t>ериоду 2024</w:t>
            </w:r>
            <w:r>
              <w:rPr>
                <w:rFonts w:ascii="Calibri" w:eastAsiaTheme="minorHAnsi" w:hAnsi="Calibri" w:cs="Calibri"/>
                <w:color w:val="000000"/>
                <w:lang w:eastAsia="en-US"/>
              </w:rPr>
              <w:t xml:space="preserve"> г</w:t>
            </w:r>
          </w:p>
        </w:tc>
      </w:tr>
      <w:tr w:rsidR="00B727C8" w14:paraId="2375CD95" w14:textId="77777777" w:rsidTr="00F959B3">
        <w:trPr>
          <w:trHeight w:val="936"/>
        </w:trPr>
        <w:tc>
          <w:tcPr>
            <w:tcW w:w="2015" w:type="dxa"/>
            <w:tcBorders>
              <w:top w:val="single" w:sz="6" w:space="0" w:color="000000"/>
              <w:left w:val="single" w:sz="6" w:space="0" w:color="auto"/>
              <w:bottom w:val="nil"/>
              <w:right w:val="single" w:sz="6" w:space="0" w:color="000000"/>
            </w:tcBorders>
          </w:tcPr>
          <w:p w14:paraId="5E6EC855" w14:textId="77777777" w:rsidR="00B727C8" w:rsidRDefault="00B727C8">
            <w:pPr>
              <w:autoSpaceDE w:val="0"/>
              <w:autoSpaceDN w:val="0"/>
              <w:adjustRightInd w:val="0"/>
              <w:rPr>
                <w:rFonts w:eastAsiaTheme="minorHAnsi"/>
                <w:color w:val="000000"/>
                <w:lang w:eastAsia="en-US"/>
              </w:rPr>
            </w:pPr>
            <w:r>
              <w:rPr>
                <w:rFonts w:eastAsiaTheme="minorHAnsi"/>
                <w:color w:val="000000"/>
                <w:lang w:eastAsia="en-US"/>
              </w:rPr>
              <w:t xml:space="preserve"> Реализация полномочий администрации </w:t>
            </w:r>
            <w:proofErr w:type="spellStart"/>
            <w:r>
              <w:rPr>
                <w:rFonts w:eastAsiaTheme="minorHAnsi"/>
                <w:color w:val="000000"/>
                <w:lang w:eastAsia="en-US"/>
              </w:rPr>
              <w:t>Брасовского</w:t>
            </w:r>
            <w:proofErr w:type="spellEnd"/>
            <w:r>
              <w:rPr>
                <w:rFonts w:eastAsiaTheme="minorHAnsi"/>
                <w:color w:val="000000"/>
                <w:lang w:eastAsia="en-US"/>
              </w:rPr>
              <w:t xml:space="preserve"> муниципального района  </w:t>
            </w:r>
          </w:p>
        </w:tc>
        <w:tc>
          <w:tcPr>
            <w:tcW w:w="425" w:type="dxa"/>
            <w:tcBorders>
              <w:top w:val="single" w:sz="6" w:space="0" w:color="000000"/>
              <w:left w:val="single" w:sz="6" w:space="0" w:color="000000"/>
              <w:bottom w:val="single" w:sz="6" w:space="0" w:color="000000"/>
              <w:right w:val="single" w:sz="6" w:space="0" w:color="000000"/>
            </w:tcBorders>
          </w:tcPr>
          <w:p w14:paraId="5B084A55" w14:textId="77777777" w:rsidR="00B727C8" w:rsidRDefault="00B727C8">
            <w:pPr>
              <w:autoSpaceDE w:val="0"/>
              <w:autoSpaceDN w:val="0"/>
              <w:adjustRightInd w:val="0"/>
              <w:jc w:val="center"/>
              <w:rPr>
                <w:rFonts w:ascii="Calibri" w:eastAsiaTheme="minorHAnsi" w:hAnsi="Calibri" w:cs="Calibri"/>
                <w:color w:val="000000"/>
                <w:lang w:eastAsia="en-US"/>
              </w:rPr>
            </w:pPr>
            <w:r>
              <w:rPr>
                <w:rFonts w:ascii="Calibri" w:eastAsiaTheme="minorHAnsi" w:hAnsi="Calibri" w:cs="Calibri"/>
                <w:color w:val="000000"/>
                <w:lang w:eastAsia="en-US"/>
              </w:rPr>
              <w:t>01</w:t>
            </w:r>
          </w:p>
        </w:tc>
        <w:tc>
          <w:tcPr>
            <w:tcW w:w="1276" w:type="dxa"/>
            <w:tcBorders>
              <w:top w:val="single" w:sz="6" w:space="0" w:color="000000"/>
              <w:left w:val="single" w:sz="6" w:space="0" w:color="000000"/>
              <w:bottom w:val="single" w:sz="6" w:space="0" w:color="000000"/>
              <w:right w:val="single" w:sz="6" w:space="0" w:color="000000"/>
            </w:tcBorders>
          </w:tcPr>
          <w:p w14:paraId="68187678" w14:textId="5A401434" w:rsidR="00B727C8" w:rsidRDefault="001D0F2F">
            <w:pPr>
              <w:autoSpaceDE w:val="0"/>
              <w:autoSpaceDN w:val="0"/>
              <w:adjustRightInd w:val="0"/>
              <w:jc w:val="center"/>
              <w:rPr>
                <w:rFonts w:ascii="Calibri" w:eastAsiaTheme="minorHAnsi" w:hAnsi="Calibri" w:cs="Calibri"/>
                <w:color w:val="000000"/>
                <w:lang w:eastAsia="en-US"/>
              </w:rPr>
            </w:pPr>
            <w:r>
              <w:rPr>
                <w:rFonts w:ascii="Calibri" w:eastAsiaTheme="minorHAnsi" w:hAnsi="Calibri" w:cs="Calibri"/>
                <w:color w:val="000000"/>
                <w:lang w:eastAsia="en-US"/>
              </w:rPr>
              <w:t>30797,0</w:t>
            </w:r>
          </w:p>
        </w:tc>
        <w:tc>
          <w:tcPr>
            <w:tcW w:w="1276" w:type="dxa"/>
            <w:tcBorders>
              <w:top w:val="single" w:sz="6" w:space="0" w:color="000000"/>
              <w:left w:val="single" w:sz="6" w:space="0" w:color="000000"/>
              <w:bottom w:val="single" w:sz="6" w:space="0" w:color="000000"/>
              <w:right w:val="single" w:sz="6" w:space="0" w:color="000000"/>
            </w:tcBorders>
          </w:tcPr>
          <w:p w14:paraId="0D85C066" w14:textId="4AA25330" w:rsidR="00B727C8" w:rsidRDefault="001D0F2F">
            <w:pPr>
              <w:autoSpaceDE w:val="0"/>
              <w:autoSpaceDN w:val="0"/>
              <w:adjustRightInd w:val="0"/>
              <w:jc w:val="center"/>
              <w:rPr>
                <w:rFonts w:ascii="Calibri" w:eastAsiaTheme="minorHAnsi" w:hAnsi="Calibri" w:cs="Calibri"/>
                <w:color w:val="000000"/>
                <w:lang w:eastAsia="en-US"/>
              </w:rPr>
            </w:pPr>
            <w:r>
              <w:rPr>
                <w:rFonts w:ascii="Calibri" w:eastAsiaTheme="minorHAnsi" w:hAnsi="Calibri" w:cs="Calibri"/>
                <w:color w:val="000000"/>
                <w:lang w:eastAsia="en-US"/>
              </w:rPr>
              <w:t>258241,3</w:t>
            </w:r>
          </w:p>
        </w:tc>
        <w:tc>
          <w:tcPr>
            <w:tcW w:w="1559" w:type="dxa"/>
            <w:tcBorders>
              <w:top w:val="single" w:sz="6" w:space="0" w:color="000000"/>
              <w:left w:val="single" w:sz="6" w:space="0" w:color="000000"/>
              <w:bottom w:val="single" w:sz="6" w:space="0" w:color="000000"/>
              <w:right w:val="single" w:sz="6" w:space="0" w:color="000000"/>
            </w:tcBorders>
          </w:tcPr>
          <w:p w14:paraId="5F32C49F" w14:textId="4C768A41" w:rsidR="00B727C8" w:rsidRDefault="00E22E4A">
            <w:pPr>
              <w:autoSpaceDE w:val="0"/>
              <w:autoSpaceDN w:val="0"/>
              <w:adjustRightInd w:val="0"/>
              <w:jc w:val="center"/>
              <w:rPr>
                <w:rFonts w:ascii="Calibri" w:eastAsiaTheme="minorHAnsi" w:hAnsi="Calibri" w:cs="Calibri"/>
                <w:color w:val="000000"/>
                <w:lang w:eastAsia="en-US"/>
              </w:rPr>
            </w:pPr>
            <w:r>
              <w:rPr>
                <w:rFonts w:ascii="Calibri" w:eastAsiaTheme="minorHAnsi" w:hAnsi="Calibri" w:cs="Calibri"/>
                <w:color w:val="000000"/>
                <w:lang w:eastAsia="en-US"/>
              </w:rPr>
              <w:t>278106,5</w:t>
            </w:r>
          </w:p>
        </w:tc>
        <w:tc>
          <w:tcPr>
            <w:tcW w:w="1417" w:type="dxa"/>
            <w:tcBorders>
              <w:top w:val="single" w:sz="6" w:space="0" w:color="000000"/>
              <w:left w:val="single" w:sz="6" w:space="0" w:color="000000"/>
              <w:bottom w:val="single" w:sz="6" w:space="0" w:color="000000"/>
              <w:right w:val="single" w:sz="6" w:space="0" w:color="000000"/>
            </w:tcBorders>
          </w:tcPr>
          <w:p w14:paraId="39ADF11D" w14:textId="2CFDBE72" w:rsidR="00B727C8" w:rsidRDefault="00E22E4A">
            <w:pPr>
              <w:autoSpaceDE w:val="0"/>
              <w:autoSpaceDN w:val="0"/>
              <w:adjustRightInd w:val="0"/>
              <w:jc w:val="center"/>
              <w:rPr>
                <w:rFonts w:ascii="Calibri" w:eastAsiaTheme="minorHAnsi" w:hAnsi="Calibri" w:cs="Calibri"/>
                <w:color w:val="000000"/>
                <w:lang w:eastAsia="en-US"/>
              </w:rPr>
            </w:pPr>
            <w:r>
              <w:rPr>
                <w:rFonts w:ascii="Calibri" w:eastAsiaTheme="minorHAnsi" w:hAnsi="Calibri" w:cs="Calibri"/>
                <w:color w:val="000000"/>
                <w:lang w:eastAsia="en-US"/>
              </w:rPr>
              <w:t>78661,8</w:t>
            </w:r>
          </w:p>
        </w:tc>
        <w:tc>
          <w:tcPr>
            <w:tcW w:w="993" w:type="dxa"/>
            <w:tcBorders>
              <w:top w:val="single" w:sz="6" w:space="0" w:color="000000"/>
              <w:left w:val="single" w:sz="6" w:space="0" w:color="000000"/>
              <w:bottom w:val="single" w:sz="6" w:space="0" w:color="000000"/>
              <w:right w:val="single" w:sz="6" w:space="0" w:color="000000"/>
            </w:tcBorders>
          </w:tcPr>
          <w:p w14:paraId="6107A7D8" w14:textId="7B5946A6" w:rsidR="00B727C8" w:rsidRDefault="00E22E4A" w:rsidP="00361488">
            <w:pPr>
              <w:autoSpaceDE w:val="0"/>
              <w:autoSpaceDN w:val="0"/>
              <w:adjustRightInd w:val="0"/>
              <w:rPr>
                <w:rFonts w:ascii="Calibri" w:eastAsiaTheme="minorHAnsi" w:hAnsi="Calibri" w:cs="Calibri"/>
                <w:color w:val="000000"/>
                <w:lang w:eastAsia="en-US"/>
              </w:rPr>
            </w:pPr>
            <w:r>
              <w:rPr>
                <w:rFonts w:ascii="Calibri" w:eastAsiaTheme="minorHAnsi" w:hAnsi="Calibri" w:cs="Calibri"/>
                <w:color w:val="000000"/>
                <w:lang w:eastAsia="en-US"/>
              </w:rPr>
              <w:t>28,3</w:t>
            </w:r>
            <w:r w:rsidR="007751C7">
              <w:rPr>
                <w:rFonts w:ascii="Calibri" w:eastAsiaTheme="minorHAnsi" w:hAnsi="Calibri" w:cs="Calibri"/>
                <w:color w:val="000000"/>
                <w:lang w:eastAsia="en-US"/>
              </w:rPr>
              <w:t>%</w:t>
            </w:r>
          </w:p>
        </w:tc>
        <w:tc>
          <w:tcPr>
            <w:tcW w:w="850" w:type="dxa"/>
            <w:tcBorders>
              <w:top w:val="single" w:sz="6" w:space="0" w:color="000000"/>
              <w:left w:val="single" w:sz="6" w:space="0" w:color="000000"/>
              <w:bottom w:val="single" w:sz="6" w:space="0" w:color="000000"/>
              <w:right w:val="single" w:sz="6" w:space="0" w:color="000000"/>
            </w:tcBorders>
          </w:tcPr>
          <w:p w14:paraId="7DBF0027" w14:textId="2ED5CB2A" w:rsidR="00B727C8" w:rsidRDefault="00E22E4A" w:rsidP="00381C29">
            <w:pPr>
              <w:autoSpaceDE w:val="0"/>
              <w:autoSpaceDN w:val="0"/>
              <w:adjustRightInd w:val="0"/>
              <w:rPr>
                <w:rFonts w:ascii="Calibri" w:eastAsiaTheme="minorHAnsi" w:hAnsi="Calibri" w:cs="Calibri"/>
                <w:color w:val="000000"/>
                <w:lang w:eastAsia="en-US"/>
              </w:rPr>
            </w:pPr>
            <w:r>
              <w:rPr>
                <w:rFonts w:ascii="Calibri" w:eastAsiaTheme="minorHAnsi" w:hAnsi="Calibri" w:cs="Calibri"/>
                <w:color w:val="000000"/>
                <w:lang w:eastAsia="en-US"/>
              </w:rPr>
              <w:t>255,4</w:t>
            </w:r>
            <w:r w:rsidR="007751C7">
              <w:rPr>
                <w:rFonts w:ascii="Calibri" w:eastAsiaTheme="minorHAnsi" w:hAnsi="Calibri" w:cs="Calibri"/>
                <w:color w:val="000000"/>
                <w:lang w:eastAsia="en-US"/>
              </w:rPr>
              <w:t>%</w:t>
            </w:r>
          </w:p>
        </w:tc>
      </w:tr>
      <w:tr w:rsidR="00B727C8" w14:paraId="6360EA73" w14:textId="77777777" w:rsidTr="00F959B3">
        <w:trPr>
          <w:trHeight w:val="689"/>
        </w:trPr>
        <w:tc>
          <w:tcPr>
            <w:tcW w:w="2015" w:type="dxa"/>
            <w:tcBorders>
              <w:top w:val="single" w:sz="6" w:space="0" w:color="auto"/>
              <w:left w:val="single" w:sz="6" w:space="0" w:color="auto"/>
              <w:bottom w:val="single" w:sz="6" w:space="0" w:color="auto"/>
              <w:right w:val="single" w:sz="6" w:space="0" w:color="auto"/>
            </w:tcBorders>
          </w:tcPr>
          <w:p w14:paraId="795C98E1" w14:textId="77777777" w:rsidR="00B727C8" w:rsidRDefault="00B727C8">
            <w:pPr>
              <w:autoSpaceDE w:val="0"/>
              <w:autoSpaceDN w:val="0"/>
              <w:adjustRightInd w:val="0"/>
              <w:rPr>
                <w:rFonts w:eastAsiaTheme="minorHAnsi"/>
                <w:color w:val="000000"/>
                <w:lang w:eastAsia="en-US"/>
              </w:rPr>
            </w:pPr>
            <w:r>
              <w:rPr>
                <w:rFonts w:eastAsiaTheme="minorHAnsi"/>
                <w:color w:val="000000"/>
                <w:lang w:eastAsia="en-US"/>
              </w:rPr>
              <w:t xml:space="preserve"> Развитие образования </w:t>
            </w:r>
            <w:proofErr w:type="spellStart"/>
            <w:r>
              <w:rPr>
                <w:rFonts w:eastAsiaTheme="minorHAnsi"/>
                <w:color w:val="000000"/>
                <w:lang w:eastAsia="en-US"/>
              </w:rPr>
              <w:t>Брасовского</w:t>
            </w:r>
            <w:proofErr w:type="spellEnd"/>
            <w:r>
              <w:rPr>
                <w:rFonts w:eastAsiaTheme="minorHAnsi"/>
                <w:color w:val="000000"/>
                <w:lang w:eastAsia="en-US"/>
              </w:rPr>
              <w:t xml:space="preserve"> района  </w:t>
            </w:r>
          </w:p>
        </w:tc>
        <w:tc>
          <w:tcPr>
            <w:tcW w:w="425" w:type="dxa"/>
            <w:tcBorders>
              <w:top w:val="single" w:sz="6" w:space="0" w:color="000000"/>
              <w:left w:val="single" w:sz="6" w:space="0" w:color="000000"/>
              <w:bottom w:val="single" w:sz="6" w:space="0" w:color="000000"/>
              <w:right w:val="single" w:sz="6" w:space="0" w:color="000000"/>
            </w:tcBorders>
          </w:tcPr>
          <w:p w14:paraId="7061E214" w14:textId="77777777" w:rsidR="00B727C8" w:rsidRDefault="00B727C8">
            <w:pPr>
              <w:autoSpaceDE w:val="0"/>
              <w:autoSpaceDN w:val="0"/>
              <w:adjustRightInd w:val="0"/>
              <w:jc w:val="center"/>
              <w:rPr>
                <w:rFonts w:ascii="Calibri" w:eastAsiaTheme="minorHAnsi" w:hAnsi="Calibri" w:cs="Calibri"/>
                <w:color w:val="000000"/>
                <w:lang w:eastAsia="en-US"/>
              </w:rPr>
            </w:pPr>
            <w:r>
              <w:rPr>
                <w:rFonts w:ascii="Calibri" w:eastAsiaTheme="minorHAnsi" w:hAnsi="Calibri" w:cs="Calibri"/>
                <w:color w:val="000000"/>
                <w:lang w:eastAsia="en-US"/>
              </w:rPr>
              <w:t>02</w:t>
            </w:r>
          </w:p>
        </w:tc>
        <w:tc>
          <w:tcPr>
            <w:tcW w:w="1276" w:type="dxa"/>
            <w:tcBorders>
              <w:top w:val="single" w:sz="6" w:space="0" w:color="000000"/>
              <w:left w:val="single" w:sz="6" w:space="0" w:color="000000"/>
              <w:bottom w:val="single" w:sz="6" w:space="0" w:color="000000"/>
              <w:right w:val="single" w:sz="6" w:space="0" w:color="000000"/>
            </w:tcBorders>
          </w:tcPr>
          <w:p w14:paraId="762AFA4B" w14:textId="74E8B1E3" w:rsidR="00B727C8" w:rsidRDefault="001D0F2F">
            <w:pPr>
              <w:autoSpaceDE w:val="0"/>
              <w:autoSpaceDN w:val="0"/>
              <w:adjustRightInd w:val="0"/>
              <w:jc w:val="center"/>
              <w:rPr>
                <w:rFonts w:ascii="Calibri" w:eastAsiaTheme="minorHAnsi" w:hAnsi="Calibri" w:cs="Calibri"/>
                <w:color w:val="000000"/>
                <w:lang w:eastAsia="en-US"/>
              </w:rPr>
            </w:pPr>
            <w:r>
              <w:rPr>
                <w:rFonts w:ascii="Calibri" w:eastAsiaTheme="minorHAnsi" w:hAnsi="Calibri" w:cs="Calibri"/>
                <w:color w:val="000000"/>
                <w:lang w:eastAsia="en-US"/>
              </w:rPr>
              <w:t>74312,4</w:t>
            </w:r>
          </w:p>
        </w:tc>
        <w:tc>
          <w:tcPr>
            <w:tcW w:w="1276" w:type="dxa"/>
            <w:tcBorders>
              <w:top w:val="single" w:sz="6" w:space="0" w:color="000000"/>
              <w:left w:val="single" w:sz="6" w:space="0" w:color="000000"/>
              <w:bottom w:val="single" w:sz="6" w:space="0" w:color="000000"/>
              <w:right w:val="single" w:sz="6" w:space="0" w:color="000000"/>
            </w:tcBorders>
          </w:tcPr>
          <w:p w14:paraId="69D11823" w14:textId="5C267895" w:rsidR="00B727C8" w:rsidRDefault="00CB4747">
            <w:pPr>
              <w:autoSpaceDE w:val="0"/>
              <w:autoSpaceDN w:val="0"/>
              <w:adjustRightInd w:val="0"/>
              <w:jc w:val="center"/>
              <w:rPr>
                <w:rFonts w:ascii="Calibri" w:eastAsiaTheme="minorHAnsi" w:hAnsi="Calibri" w:cs="Calibri"/>
                <w:color w:val="000000"/>
                <w:lang w:eastAsia="en-US"/>
              </w:rPr>
            </w:pPr>
            <w:r>
              <w:rPr>
                <w:rFonts w:ascii="Calibri" w:eastAsiaTheme="minorHAnsi" w:hAnsi="Calibri" w:cs="Calibri"/>
                <w:color w:val="000000"/>
                <w:lang w:eastAsia="en-US"/>
              </w:rPr>
              <w:t>369498,4</w:t>
            </w:r>
          </w:p>
        </w:tc>
        <w:tc>
          <w:tcPr>
            <w:tcW w:w="1559" w:type="dxa"/>
            <w:tcBorders>
              <w:top w:val="single" w:sz="6" w:space="0" w:color="000000"/>
              <w:left w:val="single" w:sz="6" w:space="0" w:color="000000"/>
              <w:bottom w:val="single" w:sz="6" w:space="0" w:color="000000"/>
              <w:right w:val="single" w:sz="6" w:space="0" w:color="000000"/>
            </w:tcBorders>
          </w:tcPr>
          <w:p w14:paraId="1597F186" w14:textId="2476FDC0" w:rsidR="00B727C8" w:rsidRDefault="00E22E4A">
            <w:pPr>
              <w:autoSpaceDE w:val="0"/>
              <w:autoSpaceDN w:val="0"/>
              <w:adjustRightInd w:val="0"/>
              <w:jc w:val="center"/>
              <w:rPr>
                <w:rFonts w:ascii="Calibri" w:eastAsiaTheme="minorHAnsi" w:hAnsi="Calibri" w:cs="Calibri"/>
                <w:color w:val="000000"/>
                <w:lang w:eastAsia="en-US"/>
              </w:rPr>
            </w:pPr>
            <w:r>
              <w:rPr>
                <w:rFonts w:ascii="Calibri" w:eastAsiaTheme="minorHAnsi" w:hAnsi="Calibri" w:cs="Calibri"/>
                <w:color w:val="000000"/>
                <w:lang w:eastAsia="en-US"/>
              </w:rPr>
              <w:t>370854,5</w:t>
            </w:r>
          </w:p>
        </w:tc>
        <w:tc>
          <w:tcPr>
            <w:tcW w:w="1417" w:type="dxa"/>
            <w:tcBorders>
              <w:top w:val="single" w:sz="6" w:space="0" w:color="000000"/>
              <w:left w:val="single" w:sz="6" w:space="0" w:color="000000"/>
              <w:bottom w:val="single" w:sz="6" w:space="0" w:color="000000"/>
              <w:right w:val="single" w:sz="6" w:space="0" w:color="000000"/>
            </w:tcBorders>
          </w:tcPr>
          <w:p w14:paraId="0119705C" w14:textId="7DBE4CDC" w:rsidR="00B727C8" w:rsidRDefault="00E22E4A">
            <w:pPr>
              <w:autoSpaceDE w:val="0"/>
              <w:autoSpaceDN w:val="0"/>
              <w:adjustRightInd w:val="0"/>
              <w:jc w:val="center"/>
              <w:rPr>
                <w:rFonts w:ascii="Calibri" w:eastAsiaTheme="minorHAnsi" w:hAnsi="Calibri" w:cs="Calibri"/>
                <w:color w:val="000000"/>
                <w:lang w:eastAsia="en-US"/>
              </w:rPr>
            </w:pPr>
            <w:r>
              <w:rPr>
                <w:rFonts w:ascii="Calibri" w:eastAsiaTheme="minorHAnsi" w:hAnsi="Calibri" w:cs="Calibri"/>
                <w:color w:val="000000"/>
                <w:lang w:eastAsia="en-US"/>
              </w:rPr>
              <w:t>82966,3</w:t>
            </w:r>
          </w:p>
        </w:tc>
        <w:tc>
          <w:tcPr>
            <w:tcW w:w="993" w:type="dxa"/>
            <w:tcBorders>
              <w:top w:val="single" w:sz="6" w:space="0" w:color="000000"/>
              <w:left w:val="single" w:sz="6" w:space="0" w:color="000000"/>
              <w:bottom w:val="single" w:sz="6" w:space="0" w:color="000000"/>
              <w:right w:val="single" w:sz="6" w:space="0" w:color="000000"/>
            </w:tcBorders>
          </w:tcPr>
          <w:p w14:paraId="47F82242" w14:textId="6E24C34A" w:rsidR="00B727C8" w:rsidRDefault="00E22E4A">
            <w:pPr>
              <w:autoSpaceDE w:val="0"/>
              <w:autoSpaceDN w:val="0"/>
              <w:adjustRightInd w:val="0"/>
              <w:jc w:val="center"/>
              <w:rPr>
                <w:rFonts w:ascii="Calibri" w:eastAsiaTheme="minorHAnsi" w:hAnsi="Calibri" w:cs="Calibri"/>
                <w:color w:val="000000"/>
                <w:lang w:eastAsia="en-US"/>
              </w:rPr>
            </w:pPr>
            <w:r>
              <w:rPr>
                <w:rFonts w:ascii="Calibri" w:eastAsiaTheme="minorHAnsi" w:hAnsi="Calibri" w:cs="Calibri"/>
                <w:color w:val="000000"/>
                <w:lang w:eastAsia="en-US"/>
              </w:rPr>
              <w:t>22,4</w:t>
            </w:r>
            <w:r w:rsidR="007751C7">
              <w:rPr>
                <w:rFonts w:ascii="Calibri" w:eastAsiaTheme="minorHAnsi" w:hAnsi="Calibri" w:cs="Calibri"/>
                <w:color w:val="000000"/>
                <w:lang w:eastAsia="en-US"/>
              </w:rPr>
              <w:t>%</w:t>
            </w:r>
          </w:p>
        </w:tc>
        <w:tc>
          <w:tcPr>
            <w:tcW w:w="850" w:type="dxa"/>
            <w:tcBorders>
              <w:top w:val="single" w:sz="6" w:space="0" w:color="000000"/>
              <w:left w:val="single" w:sz="6" w:space="0" w:color="000000"/>
              <w:bottom w:val="single" w:sz="6" w:space="0" w:color="000000"/>
              <w:right w:val="single" w:sz="6" w:space="0" w:color="000000"/>
            </w:tcBorders>
          </w:tcPr>
          <w:p w14:paraId="15471798" w14:textId="13A453B0" w:rsidR="00B727C8" w:rsidRDefault="00E22E4A" w:rsidP="00381C29">
            <w:pPr>
              <w:autoSpaceDE w:val="0"/>
              <w:autoSpaceDN w:val="0"/>
              <w:adjustRightInd w:val="0"/>
              <w:rPr>
                <w:rFonts w:ascii="Calibri" w:eastAsiaTheme="minorHAnsi" w:hAnsi="Calibri" w:cs="Calibri"/>
                <w:color w:val="000000"/>
                <w:lang w:eastAsia="en-US"/>
              </w:rPr>
            </w:pPr>
            <w:r>
              <w:rPr>
                <w:rFonts w:ascii="Calibri" w:eastAsiaTheme="minorHAnsi" w:hAnsi="Calibri" w:cs="Calibri"/>
                <w:color w:val="000000"/>
                <w:lang w:eastAsia="en-US"/>
              </w:rPr>
              <w:t>111,6</w:t>
            </w:r>
            <w:r w:rsidR="007751C7">
              <w:rPr>
                <w:rFonts w:ascii="Calibri" w:eastAsiaTheme="minorHAnsi" w:hAnsi="Calibri" w:cs="Calibri"/>
                <w:color w:val="000000"/>
                <w:lang w:eastAsia="en-US"/>
              </w:rPr>
              <w:t>%</w:t>
            </w:r>
          </w:p>
        </w:tc>
      </w:tr>
      <w:tr w:rsidR="00B727C8" w14:paraId="16429C48" w14:textId="77777777" w:rsidTr="00F959B3">
        <w:trPr>
          <w:trHeight w:val="617"/>
        </w:trPr>
        <w:tc>
          <w:tcPr>
            <w:tcW w:w="2015" w:type="dxa"/>
            <w:tcBorders>
              <w:top w:val="single" w:sz="6" w:space="0" w:color="auto"/>
              <w:left w:val="single" w:sz="6" w:space="0" w:color="auto"/>
              <w:bottom w:val="single" w:sz="6" w:space="0" w:color="auto"/>
              <w:right w:val="single" w:sz="6" w:space="0" w:color="auto"/>
            </w:tcBorders>
          </w:tcPr>
          <w:p w14:paraId="180F1B84" w14:textId="77777777" w:rsidR="00B727C8" w:rsidRDefault="00B727C8">
            <w:pPr>
              <w:autoSpaceDE w:val="0"/>
              <w:autoSpaceDN w:val="0"/>
              <w:adjustRightInd w:val="0"/>
              <w:rPr>
                <w:rFonts w:eastAsiaTheme="minorHAnsi"/>
                <w:color w:val="000000"/>
                <w:lang w:eastAsia="en-US"/>
              </w:rPr>
            </w:pPr>
            <w:r>
              <w:rPr>
                <w:rFonts w:eastAsiaTheme="minorHAnsi"/>
                <w:color w:val="000000"/>
                <w:lang w:eastAsia="en-US"/>
              </w:rPr>
              <w:t xml:space="preserve"> Управление муниципальными финансами </w:t>
            </w:r>
            <w:proofErr w:type="spellStart"/>
            <w:r>
              <w:rPr>
                <w:rFonts w:eastAsiaTheme="minorHAnsi"/>
                <w:color w:val="000000"/>
                <w:lang w:eastAsia="en-US"/>
              </w:rPr>
              <w:t>Брасовского</w:t>
            </w:r>
            <w:proofErr w:type="spellEnd"/>
            <w:r>
              <w:rPr>
                <w:rFonts w:eastAsiaTheme="minorHAnsi"/>
                <w:color w:val="000000"/>
                <w:lang w:eastAsia="en-US"/>
              </w:rPr>
              <w:t xml:space="preserve"> района  </w:t>
            </w:r>
          </w:p>
        </w:tc>
        <w:tc>
          <w:tcPr>
            <w:tcW w:w="425" w:type="dxa"/>
            <w:tcBorders>
              <w:top w:val="single" w:sz="6" w:space="0" w:color="000000"/>
              <w:left w:val="single" w:sz="6" w:space="0" w:color="000000"/>
              <w:bottom w:val="single" w:sz="6" w:space="0" w:color="000000"/>
              <w:right w:val="single" w:sz="6" w:space="0" w:color="000000"/>
            </w:tcBorders>
          </w:tcPr>
          <w:p w14:paraId="169F5359" w14:textId="77777777" w:rsidR="00B727C8" w:rsidRDefault="00B727C8">
            <w:pPr>
              <w:autoSpaceDE w:val="0"/>
              <w:autoSpaceDN w:val="0"/>
              <w:adjustRightInd w:val="0"/>
              <w:jc w:val="center"/>
              <w:rPr>
                <w:rFonts w:ascii="Calibri" w:eastAsiaTheme="minorHAnsi" w:hAnsi="Calibri" w:cs="Calibri"/>
                <w:color w:val="000000"/>
                <w:lang w:eastAsia="en-US"/>
              </w:rPr>
            </w:pPr>
            <w:r>
              <w:rPr>
                <w:rFonts w:ascii="Calibri" w:eastAsiaTheme="minorHAnsi" w:hAnsi="Calibri" w:cs="Calibri"/>
                <w:color w:val="000000"/>
                <w:lang w:eastAsia="en-US"/>
              </w:rPr>
              <w:t>12</w:t>
            </w:r>
          </w:p>
        </w:tc>
        <w:tc>
          <w:tcPr>
            <w:tcW w:w="1276" w:type="dxa"/>
            <w:tcBorders>
              <w:top w:val="single" w:sz="6" w:space="0" w:color="000000"/>
              <w:left w:val="single" w:sz="6" w:space="0" w:color="000000"/>
              <w:bottom w:val="single" w:sz="6" w:space="0" w:color="000000"/>
              <w:right w:val="single" w:sz="6" w:space="0" w:color="000000"/>
            </w:tcBorders>
          </w:tcPr>
          <w:p w14:paraId="794D403D" w14:textId="3C10F21E" w:rsidR="00B727C8" w:rsidRDefault="001D0F2F">
            <w:pPr>
              <w:autoSpaceDE w:val="0"/>
              <w:autoSpaceDN w:val="0"/>
              <w:adjustRightInd w:val="0"/>
              <w:jc w:val="center"/>
              <w:rPr>
                <w:rFonts w:ascii="Calibri" w:eastAsiaTheme="minorHAnsi" w:hAnsi="Calibri" w:cs="Calibri"/>
                <w:color w:val="000000"/>
                <w:lang w:eastAsia="en-US"/>
              </w:rPr>
            </w:pPr>
            <w:r>
              <w:rPr>
                <w:rFonts w:ascii="Calibri" w:eastAsiaTheme="minorHAnsi" w:hAnsi="Calibri" w:cs="Calibri"/>
                <w:color w:val="000000"/>
                <w:lang w:eastAsia="en-US"/>
              </w:rPr>
              <w:t>2836,4</w:t>
            </w:r>
          </w:p>
        </w:tc>
        <w:tc>
          <w:tcPr>
            <w:tcW w:w="1276" w:type="dxa"/>
            <w:tcBorders>
              <w:top w:val="single" w:sz="6" w:space="0" w:color="000000"/>
              <w:left w:val="single" w:sz="6" w:space="0" w:color="000000"/>
              <w:bottom w:val="single" w:sz="6" w:space="0" w:color="000000"/>
              <w:right w:val="single" w:sz="6" w:space="0" w:color="000000"/>
            </w:tcBorders>
          </w:tcPr>
          <w:p w14:paraId="23A66C3B" w14:textId="12E77DD5" w:rsidR="00B727C8" w:rsidRDefault="00CB4747">
            <w:pPr>
              <w:autoSpaceDE w:val="0"/>
              <w:autoSpaceDN w:val="0"/>
              <w:adjustRightInd w:val="0"/>
              <w:jc w:val="center"/>
              <w:rPr>
                <w:rFonts w:ascii="Calibri" w:eastAsiaTheme="minorHAnsi" w:hAnsi="Calibri" w:cs="Calibri"/>
                <w:color w:val="000000"/>
                <w:lang w:eastAsia="en-US"/>
              </w:rPr>
            </w:pPr>
            <w:r>
              <w:rPr>
                <w:rFonts w:ascii="Calibri" w:eastAsiaTheme="minorHAnsi" w:hAnsi="Calibri" w:cs="Calibri"/>
                <w:color w:val="000000"/>
                <w:lang w:eastAsia="en-US"/>
              </w:rPr>
              <w:t>15438,5</w:t>
            </w:r>
          </w:p>
        </w:tc>
        <w:tc>
          <w:tcPr>
            <w:tcW w:w="1559" w:type="dxa"/>
            <w:tcBorders>
              <w:top w:val="single" w:sz="6" w:space="0" w:color="000000"/>
              <w:left w:val="single" w:sz="6" w:space="0" w:color="000000"/>
              <w:bottom w:val="single" w:sz="6" w:space="0" w:color="000000"/>
              <w:right w:val="single" w:sz="6" w:space="0" w:color="000000"/>
            </w:tcBorders>
          </w:tcPr>
          <w:p w14:paraId="4292E7E1" w14:textId="6427D0E5" w:rsidR="00B727C8" w:rsidRDefault="00E22E4A">
            <w:pPr>
              <w:autoSpaceDE w:val="0"/>
              <w:autoSpaceDN w:val="0"/>
              <w:adjustRightInd w:val="0"/>
              <w:jc w:val="center"/>
              <w:rPr>
                <w:rFonts w:ascii="Calibri" w:eastAsiaTheme="minorHAnsi" w:hAnsi="Calibri" w:cs="Calibri"/>
                <w:color w:val="000000"/>
                <w:lang w:eastAsia="en-US"/>
              </w:rPr>
            </w:pPr>
            <w:r>
              <w:rPr>
                <w:rFonts w:ascii="Calibri" w:eastAsiaTheme="minorHAnsi" w:hAnsi="Calibri" w:cs="Calibri"/>
                <w:color w:val="000000"/>
                <w:lang w:eastAsia="en-US"/>
              </w:rPr>
              <w:t>19192,1</w:t>
            </w:r>
          </w:p>
        </w:tc>
        <w:tc>
          <w:tcPr>
            <w:tcW w:w="1417" w:type="dxa"/>
            <w:tcBorders>
              <w:top w:val="single" w:sz="6" w:space="0" w:color="000000"/>
              <w:left w:val="single" w:sz="6" w:space="0" w:color="000000"/>
              <w:bottom w:val="single" w:sz="6" w:space="0" w:color="000000"/>
              <w:right w:val="single" w:sz="6" w:space="0" w:color="000000"/>
            </w:tcBorders>
          </w:tcPr>
          <w:p w14:paraId="18D6716A" w14:textId="7F39C42B" w:rsidR="00B727C8" w:rsidRDefault="00E22E4A">
            <w:pPr>
              <w:autoSpaceDE w:val="0"/>
              <w:autoSpaceDN w:val="0"/>
              <w:adjustRightInd w:val="0"/>
              <w:jc w:val="center"/>
              <w:rPr>
                <w:rFonts w:ascii="Calibri" w:eastAsiaTheme="minorHAnsi" w:hAnsi="Calibri" w:cs="Calibri"/>
                <w:color w:val="000000"/>
                <w:lang w:eastAsia="en-US"/>
              </w:rPr>
            </w:pPr>
            <w:r>
              <w:rPr>
                <w:rFonts w:ascii="Calibri" w:eastAsiaTheme="minorHAnsi" w:hAnsi="Calibri" w:cs="Calibri"/>
                <w:color w:val="000000"/>
                <w:lang w:eastAsia="en-US"/>
              </w:rPr>
              <w:t>4258,5</w:t>
            </w:r>
          </w:p>
        </w:tc>
        <w:tc>
          <w:tcPr>
            <w:tcW w:w="993" w:type="dxa"/>
            <w:tcBorders>
              <w:top w:val="single" w:sz="6" w:space="0" w:color="000000"/>
              <w:left w:val="single" w:sz="6" w:space="0" w:color="000000"/>
              <w:bottom w:val="single" w:sz="6" w:space="0" w:color="000000"/>
              <w:right w:val="single" w:sz="6" w:space="0" w:color="000000"/>
            </w:tcBorders>
          </w:tcPr>
          <w:p w14:paraId="75C9BEB4" w14:textId="03B11800" w:rsidR="00B727C8" w:rsidRDefault="00E22E4A">
            <w:pPr>
              <w:autoSpaceDE w:val="0"/>
              <w:autoSpaceDN w:val="0"/>
              <w:adjustRightInd w:val="0"/>
              <w:jc w:val="center"/>
              <w:rPr>
                <w:rFonts w:ascii="Calibri" w:eastAsiaTheme="minorHAnsi" w:hAnsi="Calibri" w:cs="Calibri"/>
                <w:color w:val="000000"/>
                <w:lang w:eastAsia="en-US"/>
              </w:rPr>
            </w:pPr>
            <w:r>
              <w:rPr>
                <w:rFonts w:ascii="Calibri" w:eastAsiaTheme="minorHAnsi" w:hAnsi="Calibri" w:cs="Calibri"/>
                <w:color w:val="000000"/>
                <w:lang w:eastAsia="en-US"/>
              </w:rPr>
              <w:t>22,2</w:t>
            </w:r>
            <w:r w:rsidR="007751C7">
              <w:rPr>
                <w:rFonts w:ascii="Calibri" w:eastAsiaTheme="minorHAnsi" w:hAnsi="Calibri" w:cs="Calibri"/>
                <w:color w:val="000000"/>
                <w:lang w:eastAsia="en-US"/>
              </w:rPr>
              <w:t>%</w:t>
            </w:r>
          </w:p>
        </w:tc>
        <w:tc>
          <w:tcPr>
            <w:tcW w:w="850" w:type="dxa"/>
            <w:tcBorders>
              <w:top w:val="single" w:sz="6" w:space="0" w:color="000000"/>
              <w:left w:val="single" w:sz="6" w:space="0" w:color="000000"/>
              <w:bottom w:val="single" w:sz="6" w:space="0" w:color="000000"/>
              <w:right w:val="single" w:sz="6" w:space="0" w:color="000000"/>
            </w:tcBorders>
          </w:tcPr>
          <w:p w14:paraId="57A5FF5E" w14:textId="2F2F7206" w:rsidR="00B727C8" w:rsidRDefault="00E22E4A" w:rsidP="00E22E4A">
            <w:pPr>
              <w:autoSpaceDE w:val="0"/>
              <w:autoSpaceDN w:val="0"/>
              <w:adjustRightInd w:val="0"/>
              <w:rPr>
                <w:rFonts w:ascii="Calibri" w:eastAsiaTheme="minorHAnsi" w:hAnsi="Calibri" w:cs="Calibri"/>
                <w:color w:val="000000"/>
                <w:lang w:eastAsia="en-US"/>
              </w:rPr>
            </w:pPr>
            <w:r>
              <w:rPr>
                <w:rFonts w:ascii="Calibri" w:eastAsiaTheme="minorHAnsi" w:hAnsi="Calibri" w:cs="Calibri"/>
                <w:color w:val="000000"/>
                <w:lang w:eastAsia="en-US"/>
              </w:rPr>
              <w:t>150,1</w:t>
            </w:r>
          </w:p>
        </w:tc>
      </w:tr>
      <w:tr w:rsidR="00B727C8" w14:paraId="55FC5D29" w14:textId="77777777" w:rsidTr="00F959B3">
        <w:trPr>
          <w:trHeight w:val="811"/>
        </w:trPr>
        <w:tc>
          <w:tcPr>
            <w:tcW w:w="2015" w:type="dxa"/>
            <w:tcBorders>
              <w:top w:val="single" w:sz="6" w:space="0" w:color="000000"/>
              <w:left w:val="single" w:sz="6" w:space="0" w:color="000000"/>
              <w:bottom w:val="single" w:sz="6" w:space="0" w:color="000000"/>
              <w:right w:val="single" w:sz="6" w:space="0" w:color="000000"/>
            </w:tcBorders>
          </w:tcPr>
          <w:p w14:paraId="1472358C" w14:textId="77777777" w:rsidR="00B727C8" w:rsidRDefault="00B727C8">
            <w:pPr>
              <w:autoSpaceDE w:val="0"/>
              <w:autoSpaceDN w:val="0"/>
              <w:adjustRightInd w:val="0"/>
              <w:rPr>
                <w:rFonts w:ascii="Calibri" w:eastAsiaTheme="minorHAnsi" w:hAnsi="Calibri" w:cs="Calibri"/>
                <w:color w:val="000000"/>
                <w:lang w:eastAsia="en-US"/>
              </w:rPr>
            </w:pPr>
            <w:r>
              <w:rPr>
                <w:rFonts w:ascii="Calibri" w:eastAsiaTheme="minorHAnsi" w:hAnsi="Calibri" w:cs="Calibri"/>
                <w:color w:val="000000"/>
                <w:lang w:eastAsia="en-US"/>
              </w:rPr>
              <w:t xml:space="preserve">Непрограммная деятельность </w:t>
            </w:r>
          </w:p>
        </w:tc>
        <w:tc>
          <w:tcPr>
            <w:tcW w:w="425" w:type="dxa"/>
            <w:tcBorders>
              <w:top w:val="single" w:sz="6" w:space="0" w:color="000000"/>
              <w:left w:val="single" w:sz="6" w:space="0" w:color="000000"/>
              <w:bottom w:val="single" w:sz="6" w:space="0" w:color="000000"/>
              <w:right w:val="single" w:sz="6" w:space="0" w:color="000000"/>
            </w:tcBorders>
          </w:tcPr>
          <w:p w14:paraId="7C7D08F5" w14:textId="77777777" w:rsidR="00B727C8" w:rsidRDefault="00B727C8">
            <w:pPr>
              <w:autoSpaceDE w:val="0"/>
              <w:autoSpaceDN w:val="0"/>
              <w:adjustRightInd w:val="0"/>
              <w:jc w:val="center"/>
              <w:rPr>
                <w:rFonts w:ascii="Calibri" w:eastAsiaTheme="minorHAnsi" w:hAnsi="Calibri" w:cs="Calibri"/>
                <w:color w:val="000000"/>
                <w:lang w:eastAsia="en-US"/>
              </w:rPr>
            </w:pPr>
            <w:r>
              <w:rPr>
                <w:rFonts w:ascii="Calibri" w:eastAsiaTheme="minorHAnsi" w:hAnsi="Calibri" w:cs="Calibri"/>
                <w:color w:val="000000"/>
                <w:lang w:eastAsia="en-US"/>
              </w:rPr>
              <w:t>70</w:t>
            </w:r>
          </w:p>
        </w:tc>
        <w:tc>
          <w:tcPr>
            <w:tcW w:w="1276" w:type="dxa"/>
            <w:tcBorders>
              <w:top w:val="single" w:sz="6" w:space="0" w:color="000000"/>
              <w:left w:val="single" w:sz="6" w:space="0" w:color="000000"/>
              <w:bottom w:val="single" w:sz="6" w:space="0" w:color="000000"/>
              <w:right w:val="single" w:sz="6" w:space="0" w:color="000000"/>
            </w:tcBorders>
          </w:tcPr>
          <w:p w14:paraId="63CD9BAF" w14:textId="29063680" w:rsidR="00B727C8" w:rsidRDefault="001D0F2F">
            <w:pPr>
              <w:autoSpaceDE w:val="0"/>
              <w:autoSpaceDN w:val="0"/>
              <w:adjustRightInd w:val="0"/>
              <w:jc w:val="center"/>
              <w:rPr>
                <w:rFonts w:ascii="Calibri" w:eastAsiaTheme="minorHAnsi" w:hAnsi="Calibri" w:cs="Calibri"/>
                <w:color w:val="000000"/>
                <w:lang w:eastAsia="en-US"/>
              </w:rPr>
            </w:pPr>
            <w:r>
              <w:rPr>
                <w:rFonts w:ascii="Calibri" w:eastAsiaTheme="minorHAnsi" w:hAnsi="Calibri" w:cs="Calibri"/>
                <w:color w:val="000000"/>
                <w:lang w:eastAsia="en-US"/>
              </w:rPr>
              <w:t>293,6</w:t>
            </w:r>
          </w:p>
        </w:tc>
        <w:tc>
          <w:tcPr>
            <w:tcW w:w="1276" w:type="dxa"/>
            <w:tcBorders>
              <w:top w:val="single" w:sz="6" w:space="0" w:color="000000"/>
              <w:left w:val="single" w:sz="6" w:space="0" w:color="000000"/>
              <w:bottom w:val="single" w:sz="6" w:space="0" w:color="000000"/>
              <w:right w:val="single" w:sz="6" w:space="0" w:color="000000"/>
            </w:tcBorders>
          </w:tcPr>
          <w:p w14:paraId="61DA6C01" w14:textId="444467A0" w:rsidR="00B727C8" w:rsidRDefault="00D544A3">
            <w:pPr>
              <w:autoSpaceDE w:val="0"/>
              <w:autoSpaceDN w:val="0"/>
              <w:adjustRightInd w:val="0"/>
              <w:jc w:val="center"/>
              <w:rPr>
                <w:rFonts w:ascii="Calibri" w:eastAsiaTheme="minorHAnsi" w:hAnsi="Calibri" w:cs="Calibri"/>
                <w:color w:val="000000"/>
                <w:lang w:eastAsia="en-US"/>
              </w:rPr>
            </w:pPr>
            <w:r>
              <w:rPr>
                <w:rFonts w:ascii="Calibri" w:eastAsiaTheme="minorHAnsi" w:hAnsi="Calibri" w:cs="Calibri"/>
                <w:color w:val="000000"/>
                <w:lang w:eastAsia="en-US"/>
              </w:rPr>
              <w:t>2135,2</w:t>
            </w:r>
          </w:p>
        </w:tc>
        <w:tc>
          <w:tcPr>
            <w:tcW w:w="1559" w:type="dxa"/>
            <w:tcBorders>
              <w:top w:val="single" w:sz="6" w:space="0" w:color="000000"/>
              <w:left w:val="single" w:sz="6" w:space="0" w:color="000000"/>
              <w:bottom w:val="single" w:sz="6" w:space="0" w:color="000000"/>
              <w:right w:val="single" w:sz="6" w:space="0" w:color="000000"/>
            </w:tcBorders>
          </w:tcPr>
          <w:p w14:paraId="136E3DA1" w14:textId="6E978F7D" w:rsidR="00B727C8" w:rsidRDefault="00E22E4A">
            <w:pPr>
              <w:autoSpaceDE w:val="0"/>
              <w:autoSpaceDN w:val="0"/>
              <w:adjustRightInd w:val="0"/>
              <w:jc w:val="center"/>
              <w:rPr>
                <w:rFonts w:ascii="Calibri" w:eastAsiaTheme="minorHAnsi" w:hAnsi="Calibri" w:cs="Calibri"/>
                <w:color w:val="000000"/>
                <w:lang w:eastAsia="en-US"/>
              </w:rPr>
            </w:pPr>
            <w:r>
              <w:rPr>
                <w:rFonts w:ascii="Calibri" w:eastAsiaTheme="minorHAnsi" w:hAnsi="Calibri" w:cs="Calibri"/>
                <w:color w:val="000000"/>
                <w:lang w:eastAsia="en-US"/>
              </w:rPr>
              <w:t>2897,4</w:t>
            </w:r>
          </w:p>
        </w:tc>
        <w:tc>
          <w:tcPr>
            <w:tcW w:w="1417" w:type="dxa"/>
            <w:tcBorders>
              <w:top w:val="single" w:sz="6" w:space="0" w:color="000000"/>
              <w:left w:val="single" w:sz="6" w:space="0" w:color="000000"/>
              <w:bottom w:val="single" w:sz="6" w:space="0" w:color="000000"/>
              <w:right w:val="single" w:sz="6" w:space="0" w:color="000000"/>
            </w:tcBorders>
          </w:tcPr>
          <w:p w14:paraId="073F061C" w14:textId="32FC0E29" w:rsidR="00B727C8" w:rsidRDefault="00E22E4A">
            <w:pPr>
              <w:autoSpaceDE w:val="0"/>
              <w:autoSpaceDN w:val="0"/>
              <w:adjustRightInd w:val="0"/>
              <w:jc w:val="center"/>
              <w:rPr>
                <w:rFonts w:ascii="Calibri" w:eastAsiaTheme="minorHAnsi" w:hAnsi="Calibri" w:cs="Calibri"/>
                <w:color w:val="000000"/>
                <w:lang w:eastAsia="en-US"/>
              </w:rPr>
            </w:pPr>
            <w:r>
              <w:rPr>
                <w:rFonts w:ascii="Calibri" w:eastAsiaTheme="minorHAnsi" w:hAnsi="Calibri" w:cs="Calibri"/>
                <w:color w:val="000000"/>
                <w:lang w:eastAsia="en-US"/>
              </w:rPr>
              <w:t>1098,6</w:t>
            </w:r>
          </w:p>
        </w:tc>
        <w:tc>
          <w:tcPr>
            <w:tcW w:w="993" w:type="dxa"/>
            <w:tcBorders>
              <w:top w:val="single" w:sz="6" w:space="0" w:color="000000"/>
              <w:left w:val="single" w:sz="6" w:space="0" w:color="000000"/>
              <w:bottom w:val="single" w:sz="6" w:space="0" w:color="000000"/>
              <w:right w:val="single" w:sz="6" w:space="0" w:color="000000"/>
            </w:tcBorders>
          </w:tcPr>
          <w:p w14:paraId="17DA11A1" w14:textId="529E3AF9" w:rsidR="00B727C8" w:rsidRDefault="00E22E4A">
            <w:pPr>
              <w:autoSpaceDE w:val="0"/>
              <w:autoSpaceDN w:val="0"/>
              <w:adjustRightInd w:val="0"/>
              <w:jc w:val="center"/>
              <w:rPr>
                <w:rFonts w:ascii="Calibri" w:eastAsiaTheme="minorHAnsi" w:hAnsi="Calibri" w:cs="Calibri"/>
                <w:color w:val="000000"/>
                <w:lang w:eastAsia="en-US"/>
              </w:rPr>
            </w:pPr>
            <w:r>
              <w:rPr>
                <w:rFonts w:ascii="Calibri" w:eastAsiaTheme="minorHAnsi" w:hAnsi="Calibri" w:cs="Calibri"/>
                <w:color w:val="000000"/>
                <w:lang w:eastAsia="en-US"/>
              </w:rPr>
              <w:t>37,9</w:t>
            </w:r>
            <w:r w:rsidR="007751C7">
              <w:rPr>
                <w:rFonts w:ascii="Calibri" w:eastAsiaTheme="minorHAnsi" w:hAnsi="Calibri" w:cs="Calibri"/>
                <w:color w:val="000000"/>
                <w:lang w:eastAsia="en-US"/>
              </w:rPr>
              <w:t>%</w:t>
            </w:r>
          </w:p>
        </w:tc>
        <w:tc>
          <w:tcPr>
            <w:tcW w:w="850" w:type="dxa"/>
            <w:tcBorders>
              <w:top w:val="single" w:sz="6" w:space="0" w:color="000000"/>
              <w:left w:val="single" w:sz="6" w:space="0" w:color="000000"/>
              <w:bottom w:val="single" w:sz="6" w:space="0" w:color="000000"/>
              <w:right w:val="single" w:sz="6" w:space="0" w:color="000000"/>
            </w:tcBorders>
          </w:tcPr>
          <w:p w14:paraId="23E2FC78" w14:textId="0AA45029" w:rsidR="00B727C8" w:rsidRDefault="00E22E4A" w:rsidP="00381C29">
            <w:pPr>
              <w:autoSpaceDE w:val="0"/>
              <w:autoSpaceDN w:val="0"/>
              <w:adjustRightInd w:val="0"/>
              <w:rPr>
                <w:rFonts w:ascii="Calibri" w:eastAsiaTheme="minorHAnsi" w:hAnsi="Calibri" w:cs="Calibri"/>
                <w:color w:val="000000"/>
                <w:lang w:eastAsia="en-US"/>
              </w:rPr>
            </w:pPr>
            <w:r>
              <w:rPr>
                <w:rFonts w:ascii="Calibri" w:eastAsiaTheme="minorHAnsi" w:hAnsi="Calibri" w:cs="Calibri"/>
                <w:color w:val="000000"/>
                <w:lang w:eastAsia="en-US"/>
              </w:rPr>
              <w:t>374,2</w:t>
            </w:r>
            <w:r w:rsidR="007751C7">
              <w:rPr>
                <w:rFonts w:ascii="Calibri" w:eastAsiaTheme="minorHAnsi" w:hAnsi="Calibri" w:cs="Calibri"/>
                <w:color w:val="000000"/>
                <w:lang w:eastAsia="en-US"/>
              </w:rPr>
              <w:t>%</w:t>
            </w:r>
          </w:p>
        </w:tc>
      </w:tr>
      <w:tr w:rsidR="00B727C8" w14:paraId="514F630E" w14:textId="77777777" w:rsidTr="00F959B3">
        <w:trPr>
          <w:trHeight w:val="403"/>
        </w:trPr>
        <w:tc>
          <w:tcPr>
            <w:tcW w:w="2015" w:type="dxa"/>
            <w:tcBorders>
              <w:top w:val="single" w:sz="6" w:space="0" w:color="000000"/>
              <w:left w:val="single" w:sz="6" w:space="0" w:color="000000"/>
              <w:bottom w:val="single" w:sz="6" w:space="0" w:color="000000"/>
              <w:right w:val="single" w:sz="6" w:space="0" w:color="000000"/>
            </w:tcBorders>
          </w:tcPr>
          <w:p w14:paraId="4D8ED85E" w14:textId="77777777" w:rsidR="00B727C8" w:rsidRPr="00A83712" w:rsidRDefault="00B727C8">
            <w:pPr>
              <w:autoSpaceDE w:val="0"/>
              <w:autoSpaceDN w:val="0"/>
              <w:adjustRightInd w:val="0"/>
              <w:rPr>
                <w:rFonts w:ascii="Calibri" w:eastAsiaTheme="minorHAnsi" w:hAnsi="Calibri" w:cs="Calibri"/>
                <w:bCs/>
                <w:color w:val="000000"/>
                <w:lang w:eastAsia="en-US"/>
              </w:rPr>
            </w:pPr>
            <w:r w:rsidRPr="00A83712">
              <w:rPr>
                <w:rFonts w:ascii="Calibri" w:eastAsiaTheme="minorHAnsi" w:hAnsi="Calibri" w:cs="Calibri"/>
                <w:bCs/>
                <w:color w:val="000000"/>
                <w:lang w:eastAsia="en-US"/>
              </w:rPr>
              <w:t>Итого</w:t>
            </w:r>
          </w:p>
        </w:tc>
        <w:tc>
          <w:tcPr>
            <w:tcW w:w="425" w:type="dxa"/>
            <w:tcBorders>
              <w:top w:val="single" w:sz="6" w:space="0" w:color="000000"/>
              <w:left w:val="single" w:sz="6" w:space="0" w:color="000000"/>
              <w:bottom w:val="single" w:sz="6" w:space="0" w:color="000000"/>
              <w:right w:val="single" w:sz="6" w:space="0" w:color="000000"/>
            </w:tcBorders>
          </w:tcPr>
          <w:p w14:paraId="7C0F6C41" w14:textId="77777777" w:rsidR="00B727C8" w:rsidRPr="00A83712" w:rsidRDefault="00B727C8">
            <w:pPr>
              <w:autoSpaceDE w:val="0"/>
              <w:autoSpaceDN w:val="0"/>
              <w:adjustRightInd w:val="0"/>
              <w:jc w:val="right"/>
              <w:rPr>
                <w:rFonts w:ascii="Calibri" w:eastAsiaTheme="minorHAnsi" w:hAnsi="Calibri" w:cs="Calibri"/>
                <w:bCs/>
                <w:color w:val="000000"/>
                <w:lang w:eastAsia="en-US"/>
              </w:rPr>
            </w:pPr>
          </w:p>
        </w:tc>
        <w:tc>
          <w:tcPr>
            <w:tcW w:w="1276" w:type="dxa"/>
            <w:tcBorders>
              <w:top w:val="single" w:sz="6" w:space="0" w:color="000000"/>
              <w:left w:val="single" w:sz="6" w:space="0" w:color="000000"/>
              <w:bottom w:val="single" w:sz="6" w:space="0" w:color="000000"/>
              <w:right w:val="single" w:sz="6" w:space="0" w:color="000000"/>
            </w:tcBorders>
          </w:tcPr>
          <w:p w14:paraId="76B8FF35" w14:textId="16F4B4D7" w:rsidR="00B727C8" w:rsidRPr="00A83712" w:rsidRDefault="001D0F2F">
            <w:pPr>
              <w:autoSpaceDE w:val="0"/>
              <w:autoSpaceDN w:val="0"/>
              <w:adjustRightInd w:val="0"/>
              <w:jc w:val="center"/>
              <w:rPr>
                <w:rFonts w:ascii="Calibri" w:eastAsiaTheme="minorHAnsi" w:hAnsi="Calibri" w:cs="Calibri"/>
                <w:bCs/>
                <w:color w:val="000000"/>
                <w:lang w:eastAsia="en-US"/>
              </w:rPr>
            </w:pPr>
            <w:r>
              <w:rPr>
                <w:rFonts w:ascii="Calibri" w:eastAsiaTheme="minorHAnsi" w:hAnsi="Calibri" w:cs="Calibri"/>
                <w:bCs/>
                <w:color w:val="000000"/>
                <w:lang w:eastAsia="en-US"/>
              </w:rPr>
              <w:t>108239,3</w:t>
            </w:r>
          </w:p>
        </w:tc>
        <w:tc>
          <w:tcPr>
            <w:tcW w:w="1276" w:type="dxa"/>
            <w:tcBorders>
              <w:top w:val="single" w:sz="6" w:space="0" w:color="000000"/>
              <w:left w:val="single" w:sz="6" w:space="0" w:color="000000"/>
              <w:bottom w:val="single" w:sz="6" w:space="0" w:color="000000"/>
              <w:right w:val="single" w:sz="6" w:space="0" w:color="000000"/>
            </w:tcBorders>
          </w:tcPr>
          <w:p w14:paraId="32238F5D" w14:textId="53555492" w:rsidR="00B727C8" w:rsidRPr="00A83712" w:rsidRDefault="00E22E4A">
            <w:pPr>
              <w:autoSpaceDE w:val="0"/>
              <w:autoSpaceDN w:val="0"/>
              <w:adjustRightInd w:val="0"/>
              <w:jc w:val="center"/>
              <w:rPr>
                <w:rFonts w:ascii="Calibri" w:eastAsiaTheme="minorHAnsi" w:hAnsi="Calibri" w:cs="Calibri"/>
                <w:bCs/>
                <w:color w:val="000000"/>
                <w:lang w:eastAsia="en-US"/>
              </w:rPr>
            </w:pPr>
            <w:r>
              <w:rPr>
                <w:rFonts w:ascii="Calibri" w:eastAsiaTheme="minorHAnsi" w:hAnsi="Calibri" w:cs="Calibri"/>
                <w:bCs/>
                <w:color w:val="000000"/>
                <w:lang w:eastAsia="en-US"/>
              </w:rPr>
              <w:t>645313,3</w:t>
            </w:r>
          </w:p>
        </w:tc>
        <w:tc>
          <w:tcPr>
            <w:tcW w:w="1559" w:type="dxa"/>
            <w:tcBorders>
              <w:top w:val="single" w:sz="6" w:space="0" w:color="000000"/>
              <w:left w:val="single" w:sz="6" w:space="0" w:color="000000"/>
              <w:bottom w:val="single" w:sz="6" w:space="0" w:color="000000"/>
              <w:right w:val="single" w:sz="6" w:space="0" w:color="000000"/>
            </w:tcBorders>
          </w:tcPr>
          <w:p w14:paraId="193FA70C" w14:textId="62B06798" w:rsidR="00B727C8" w:rsidRPr="00A83712" w:rsidRDefault="00E22E4A" w:rsidP="00381C29">
            <w:pPr>
              <w:autoSpaceDE w:val="0"/>
              <w:autoSpaceDN w:val="0"/>
              <w:adjustRightInd w:val="0"/>
              <w:jc w:val="center"/>
              <w:rPr>
                <w:rFonts w:ascii="Calibri" w:eastAsiaTheme="minorHAnsi" w:hAnsi="Calibri" w:cs="Calibri"/>
                <w:bCs/>
                <w:color w:val="000000"/>
                <w:lang w:eastAsia="en-US"/>
              </w:rPr>
            </w:pPr>
            <w:r>
              <w:rPr>
                <w:rFonts w:ascii="Calibri" w:eastAsiaTheme="minorHAnsi" w:hAnsi="Calibri" w:cs="Calibri"/>
                <w:bCs/>
                <w:color w:val="000000"/>
                <w:lang w:eastAsia="en-US"/>
              </w:rPr>
              <w:t>671050,5</w:t>
            </w:r>
          </w:p>
        </w:tc>
        <w:tc>
          <w:tcPr>
            <w:tcW w:w="1417" w:type="dxa"/>
            <w:tcBorders>
              <w:top w:val="single" w:sz="6" w:space="0" w:color="000000"/>
              <w:left w:val="single" w:sz="6" w:space="0" w:color="000000"/>
              <w:bottom w:val="single" w:sz="6" w:space="0" w:color="000000"/>
              <w:right w:val="single" w:sz="6" w:space="0" w:color="000000"/>
            </w:tcBorders>
          </w:tcPr>
          <w:p w14:paraId="39F83D0B" w14:textId="038B2CC5" w:rsidR="00B727C8" w:rsidRPr="00A83712" w:rsidRDefault="00E22E4A">
            <w:pPr>
              <w:autoSpaceDE w:val="0"/>
              <w:autoSpaceDN w:val="0"/>
              <w:adjustRightInd w:val="0"/>
              <w:jc w:val="center"/>
              <w:rPr>
                <w:rFonts w:ascii="Calibri" w:eastAsiaTheme="minorHAnsi" w:hAnsi="Calibri" w:cs="Calibri"/>
                <w:bCs/>
                <w:color w:val="000000"/>
                <w:lang w:eastAsia="en-US"/>
              </w:rPr>
            </w:pPr>
            <w:r>
              <w:rPr>
                <w:rFonts w:ascii="Calibri" w:eastAsiaTheme="minorHAnsi" w:hAnsi="Calibri" w:cs="Calibri"/>
                <w:bCs/>
                <w:color w:val="000000"/>
                <w:lang w:eastAsia="en-US"/>
              </w:rPr>
              <w:t>166985,2</w:t>
            </w:r>
          </w:p>
        </w:tc>
        <w:tc>
          <w:tcPr>
            <w:tcW w:w="993" w:type="dxa"/>
            <w:tcBorders>
              <w:top w:val="single" w:sz="6" w:space="0" w:color="000000"/>
              <w:left w:val="single" w:sz="6" w:space="0" w:color="000000"/>
              <w:bottom w:val="single" w:sz="6" w:space="0" w:color="000000"/>
              <w:right w:val="single" w:sz="6" w:space="0" w:color="000000"/>
            </w:tcBorders>
          </w:tcPr>
          <w:p w14:paraId="034AA5FE" w14:textId="410ADE75" w:rsidR="00B727C8" w:rsidRPr="00A83712" w:rsidRDefault="008166C3" w:rsidP="008166C3">
            <w:pPr>
              <w:autoSpaceDE w:val="0"/>
              <w:autoSpaceDN w:val="0"/>
              <w:adjustRightInd w:val="0"/>
              <w:rPr>
                <w:rFonts w:ascii="Calibri" w:eastAsiaTheme="minorHAnsi" w:hAnsi="Calibri" w:cs="Calibri"/>
                <w:color w:val="000000"/>
                <w:lang w:eastAsia="en-US"/>
              </w:rPr>
            </w:pPr>
            <w:r>
              <w:rPr>
                <w:rFonts w:ascii="Calibri" w:eastAsiaTheme="minorHAnsi" w:hAnsi="Calibri" w:cs="Calibri"/>
                <w:color w:val="000000"/>
                <w:lang w:eastAsia="en-US"/>
              </w:rPr>
              <w:t>24,9%</w:t>
            </w:r>
          </w:p>
        </w:tc>
        <w:tc>
          <w:tcPr>
            <w:tcW w:w="850" w:type="dxa"/>
            <w:tcBorders>
              <w:top w:val="single" w:sz="6" w:space="0" w:color="000000"/>
              <w:left w:val="single" w:sz="6" w:space="0" w:color="000000"/>
              <w:bottom w:val="single" w:sz="6" w:space="0" w:color="000000"/>
              <w:right w:val="single" w:sz="6" w:space="0" w:color="000000"/>
            </w:tcBorders>
          </w:tcPr>
          <w:p w14:paraId="61CEB054" w14:textId="65E2FA01" w:rsidR="00B727C8" w:rsidRPr="00A83712" w:rsidRDefault="008166C3" w:rsidP="00381C29">
            <w:pPr>
              <w:autoSpaceDE w:val="0"/>
              <w:autoSpaceDN w:val="0"/>
              <w:adjustRightInd w:val="0"/>
              <w:rPr>
                <w:rFonts w:ascii="Calibri" w:eastAsiaTheme="minorHAnsi" w:hAnsi="Calibri" w:cs="Calibri"/>
                <w:color w:val="000000"/>
                <w:lang w:eastAsia="en-US"/>
              </w:rPr>
            </w:pPr>
            <w:r>
              <w:rPr>
                <w:rFonts w:ascii="Calibri" w:eastAsiaTheme="minorHAnsi" w:hAnsi="Calibri" w:cs="Calibri"/>
                <w:color w:val="000000"/>
                <w:lang w:eastAsia="en-US"/>
              </w:rPr>
              <w:t>154,3</w:t>
            </w:r>
            <w:r w:rsidR="007751C7" w:rsidRPr="00A83712">
              <w:rPr>
                <w:rFonts w:ascii="Calibri" w:eastAsiaTheme="minorHAnsi" w:hAnsi="Calibri" w:cs="Calibri"/>
                <w:color w:val="000000"/>
                <w:lang w:eastAsia="en-US"/>
              </w:rPr>
              <w:t>%</w:t>
            </w:r>
          </w:p>
        </w:tc>
      </w:tr>
      <w:tr w:rsidR="00B727C8" w14:paraId="38F60124" w14:textId="77777777" w:rsidTr="00F959B3">
        <w:trPr>
          <w:trHeight w:val="185"/>
        </w:trPr>
        <w:tc>
          <w:tcPr>
            <w:tcW w:w="2015" w:type="dxa"/>
            <w:tcBorders>
              <w:top w:val="nil"/>
              <w:left w:val="nil"/>
              <w:bottom w:val="nil"/>
              <w:right w:val="nil"/>
            </w:tcBorders>
          </w:tcPr>
          <w:p w14:paraId="6D97E713" w14:textId="77777777" w:rsidR="00B727C8" w:rsidRPr="00A83712" w:rsidRDefault="00B727C8">
            <w:pPr>
              <w:autoSpaceDE w:val="0"/>
              <w:autoSpaceDN w:val="0"/>
              <w:adjustRightInd w:val="0"/>
              <w:jc w:val="right"/>
              <w:rPr>
                <w:rFonts w:ascii="Calibri" w:eastAsiaTheme="minorHAnsi" w:hAnsi="Calibri" w:cs="Calibri"/>
                <w:color w:val="000000"/>
                <w:lang w:eastAsia="en-US"/>
              </w:rPr>
            </w:pPr>
          </w:p>
        </w:tc>
        <w:tc>
          <w:tcPr>
            <w:tcW w:w="425" w:type="dxa"/>
            <w:tcBorders>
              <w:top w:val="nil"/>
              <w:left w:val="nil"/>
              <w:bottom w:val="nil"/>
              <w:right w:val="nil"/>
            </w:tcBorders>
          </w:tcPr>
          <w:p w14:paraId="7788BFAE" w14:textId="77777777" w:rsidR="00B727C8" w:rsidRPr="00A83712" w:rsidRDefault="00B727C8">
            <w:pPr>
              <w:autoSpaceDE w:val="0"/>
              <w:autoSpaceDN w:val="0"/>
              <w:adjustRightInd w:val="0"/>
              <w:jc w:val="right"/>
              <w:rPr>
                <w:rFonts w:ascii="Calibri" w:eastAsiaTheme="minorHAnsi" w:hAnsi="Calibri" w:cs="Calibri"/>
                <w:color w:val="000000"/>
                <w:lang w:eastAsia="en-US"/>
              </w:rPr>
            </w:pPr>
          </w:p>
        </w:tc>
        <w:tc>
          <w:tcPr>
            <w:tcW w:w="1276" w:type="dxa"/>
            <w:tcBorders>
              <w:top w:val="nil"/>
              <w:left w:val="nil"/>
              <w:bottom w:val="nil"/>
              <w:right w:val="nil"/>
            </w:tcBorders>
          </w:tcPr>
          <w:p w14:paraId="542E791C" w14:textId="77777777" w:rsidR="00B727C8" w:rsidRPr="00A83712" w:rsidRDefault="00B727C8">
            <w:pPr>
              <w:autoSpaceDE w:val="0"/>
              <w:autoSpaceDN w:val="0"/>
              <w:adjustRightInd w:val="0"/>
              <w:jc w:val="right"/>
              <w:rPr>
                <w:rFonts w:ascii="Calibri" w:eastAsiaTheme="minorHAnsi" w:hAnsi="Calibri" w:cs="Calibri"/>
                <w:color w:val="000000"/>
                <w:lang w:eastAsia="en-US"/>
              </w:rPr>
            </w:pPr>
          </w:p>
        </w:tc>
        <w:tc>
          <w:tcPr>
            <w:tcW w:w="1276" w:type="dxa"/>
            <w:tcBorders>
              <w:top w:val="nil"/>
              <w:left w:val="nil"/>
              <w:bottom w:val="nil"/>
              <w:right w:val="nil"/>
            </w:tcBorders>
          </w:tcPr>
          <w:p w14:paraId="15E90D9A" w14:textId="77777777" w:rsidR="00B727C8" w:rsidRPr="00A83712" w:rsidRDefault="00B727C8">
            <w:pPr>
              <w:autoSpaceDE w:val="0"/>
              <w:autoSpaceDN w:val="0"/>
              <w:adjustRightInd w:val="0"/>
              <w:jc w:val="right"/>
              <w:rPr>
                <w:rFonts w:ascii="Calibri" w:eastAsiaTheme="minorHAnsi" w:hAnsi="Calibri" w:cs="Calibri"/>
                <w:color w:val="000000"/>
                <w:lang w:eastAsia="en-US"/>
              </w:rPr>
            </w:pPr>
          </w:p>
        </w:tc>
        <w:tc>
          <w:tcPr>
            <w:tcW w:w="1559" w:type="dxa"/>
            <w:tcBorders>
              <w:top w:val="nil"/>
              <w:left w:val="nil"/>
              <w:bottom w:val="nil"/>
              <w:right w:val="nil"/>
            </w:tcBorders>
          </w:tcPr>
          <w:p w14:paraId="28BB8C09" w14:textId="77777777" w:rsidR="00B727C8" w:rsidRPr="00A83712" w:rsidRDefault="00B727C8">
            <w:pPr>
              <w:autoSpaceDE w:val="0"/>
              <w:autoSpaceDN w:val="0"/>
              <w:adjustRightInd w:val="0"/>
              <w:jc w:val="right"/>
              <w:rPr>
                <w:rFonts w:ascii="Calibri" w:eastAsiaTheme="minorHAnsi" w:hAnsi="Calibri" w:cs="Calibri"/>
                <w:color w:val="000000"/>
                <w:lang w:eastAsia="en-US"/>
              </w:rPr>
            </w:pPr>
          </w:p>
        </w:tc>
        <w:tc>
          <w:tcPr>
            <w:tcW w:w="1417" w:type="dxa"/>
            <w:tcBorders>
              <w:top w:val="nil"/>
              <w:left w:val="nil"/>
              <w:bottom w:val="nil"/>
              <w:right w:val="nil"/>
            </w:tcBorders>
          </w:tcPr>
          <w:p w14:paraId="3DF80CDC" w14:textId="77777777" w:rsidR="00B727C8" w:rsidRPr="00A83712" w:rsidRDefault="00B727C8">
            <w:pPr>
              <w:autoSpaceDE w:val="0"/>
              <w:autoSpaceDN w:val="0"/>
              <w:adjustRightInd w:val="0"/>
              <w:jc w:val="right"/>
              <w:rPr>
                <w:rFonts w:ascii="Calibri" w:eastAsiaTheme="minorHAnsi" w:hAnsi="Calibri" w:cs="Calibri"/>
                <w:color w:val="000000"/>
                <w:lang w:eastAsia="en-US"/>
              </w:rPr>
            </w:pPr>
          </w:p>
        </w:tc>
        <w:tc>
          <w:tcPr>
            <w:tcW w:w="993" w:type="dxa"/>
            <w:tcBorders>
              <w:top w:val="nil"/>
              <w:left w:val="nil"/>
              <w:bottom w:val="nil"/>
              <w:right w:val="nil"/>
            </w:tcBorders>
          </w:tcPr>
          <w:p w14:paraId="70123AB9" w14:textId="77777777" w:rsidR="00B727C8" w:rsidRPr="00A83712" w:rsidRDefault="00B727C8">
            <w:pPr>
              <w:autoSpaceDE w:val="0"/>
              <w:autoSpaceDN w:val="0"/>
              <w:adjustRightInd w:val="0"/>
              <w:jc w:val="right"/>
              <w:rPr>
                <w:rFonts w:ascii="Calibri" w:eastAsiaTheme="minorHAnsi" w:hAnsi="Calibri" w:cs="Calibri"/>
                <w:color w:val="000000"/>
                <w:lang w:eastAsia="en-US"/>
              </w:rPr>
            </w:pPr>
          </w:p>
        </w:tc>
        <w:tc>
          <w:tcPr>
            <w:tcW w:w="850" w:type="dxa"/>
            <w:tcBorders>
              <w:top w:val="nil"/>
              <w:left w:val="nil"/>
              <w:bottom w:val="nil"/>
              <w:right w:val="nil"/>
            </w:tcBorders>
          </w:tcPr>
          <w:p w14:paraId="0663AD24" w14:textId="77777777" w:rsidR="00B727C8" w:rsidRPr="00A83712" w:rsidRDefault="00B727C8">
            <w:pPr>
              <w:autoSpaceDE w:val="0"/>
              <w:autoSpaceDN w:val="0"/>
              <w:adjustRightInd w:val="0"/>
              <w:jc w:val="center"/>
              <w:rPr>
                <w:rFonts w:ascii="Calibri" w:eastAsiaTheme="minorHAnsi" w:hAnsi="Calibri" w:cs="Calibri"/>
                <w:color w:val="000000"/>
                <w:lang w:eastAsia="en-US"/>
              </w:rPr>
            </w:pPr>
          </w:p>
        </w:tc>
      </w:tr>
    </w:tbl>
    <w:p w14:paraId="42D39459" w14:textId="6FB63A75" w:rsidR="00BD47C4" w:rsidRDefault="00BD47C4" w:rsidP="00BD47C4">
      <w:pPr>
        <w:pStyle w:val="a3"/>
        <w:spacing w:line="276" w:lineRule="auto"/>
        <w:ind w:firstLine="567"/>
        <w:rPr>
          <w:szCs w:val="28"/>
        </w:rPr>
      </w:pPr>
      <w:r>
        <w:rPr>
          <w:szCs w:val="28"/>
        </w:rPr>
        <w:t>Кассовое исполнение расходов в целом по муниципальным программам и непрограммной деятельности увеличилось против соответствующе</w:t>
      </w:r>
      <w:r w:rsidR="000A4B2C">
        <w:rPr>
          <w:szCs w:val="28"/>
        </w:rPr>
        <w:t>го периода прошлого года на 54,3</w:t>
      </w:r>
      <w:r>
        <w:rPr>
          <w:szCs w:val="28"/>
        </w:rPr>
        <w:t xml:space="preserve"> % или</w:t>
      </w:r>
      <w:r w:rsidR="000A4B2C">
        <w:rPr>
          <w:szCs w:val="28"/>
        </w:rPr>
        <w:t xml:space="preserve"> 58745,9 </w:t>
      </w:r>
      <w:r>
        <w:rPr>
          <w:szCs w:val="28"/>
        </w:rPr>
        <w:t>тыс. рублей.</w:t>
      </w:r>
    </w:p>
    <w:p w14:paraId="49EEEF60" w14:textId="56B1B003" w:rsidR="00BD47C4" w:rsidRDefault="00BD47C4" w:rsidP="00BD47C4">
      <w:pPr>
        <w:pStyle w:val="a3"/>
        <w:spacing w:line="276" w:lineRule="auto"/>
        <w:ind w:firstLine="567"/>
        <w:rPr>
          <w:szCs w:val="28"/>
        </w:rPr>
      </w:pPr>
      <w:r>
        <w:rPr>
          <w:szCs w:val="28"/>
        </w:rPr>
        <w:t xml:space="preserve">По программе «Реализация полномочий администрации </w:t>
      </w:r>
      <w:proofErr w:type="spellStart"/>
      <w:r>
        <w:rPr>
          <w:szCs w:val="28"/>
        </w:rPr>
        <w:t>Брасовского</w:t>
      </w:r>
      <w:proofErr w:type="spellEnd"/>
      <w:r>
        <w:rPr>
          <w:szCs w:val="28"/>
        </w:rPr>
        <w:t xml:space="preserve"> района» расходы возросли против соответствующ</w:t>
      </w:r>
      <w:r w:rsidR="001F0C98">
        <w:rPr>
          <w:szCs w:val="28"/>
        </w:rPr>
        <w:t>е</w:t>
      </w:r>
      <w:r w:rsidR="007751C7">
        <w:rPr>
          <w:szCs w:val="28"/>
        </w:rPr>
        <w:t>го</w:t>
      </w:r>
      <w:r w:rsidR="000A4B2C">
        <w:rPr>
          <w:szCs w:val="28"/>
        </w:rPr>
        <w:t xml:space="preserve"> периода прошлого года на 55,4 % или 47864,8 </w:t>
      </w:r>
      <w:r>
        <w:rPr>
          <w:szCs w:val="28"/>
        </w:rPr>
        <w:t xml:space="preserve">тыс. рублей. </w:t>
      </w:r>
      <w:r w:rsidR="00246797">
        <w:rPr>
          <w:szCs w:val="28"/>
        </w:rPr>
        <w:t xml:space="preserve"> </w:t>
      </w:r>
      <w:r>
        <w:rPr>
          <w:szCs w:val="28"/>
        </w:rPr>
        <w:t>Расходы по физич</w:t>
      </w:r>
      <w:r w:rsidR="00A05DE3">
        <w:rPr>
          <w:szCs w:val="28"/>
        </w:rPr>
        <w:t>еской культуре и спорту на 01.</w:t>
      </w:r>
      <w:r w:rsidR="005A0E87">
        <w:rPr>
          <w:szCs w:val="28"/>
        </w:rPr>
        <w:t>04.2025</w:t>
      </w:r>
      <w:r>
        <w:rPr>
          <w:szCs w:val="28"/>
        </w:rPr>
        <w:t xml:space="preserve"> года возросли против соответствующе</w:t>
      </w:r>
      <w:r w:rsidR="00246797">
        <w:rPr>
          <w:szCs w:val="28"/>
        </w:rPr>
        <w:t>го</w:t>
      </w:r>
      <w:r w:rsidR="003F2548">
        <w:rPr>
          <w:szCs w:val="28"/>
        </w:rPr>
        <w:t xml:space="preserve"> </w:t>
      </w:r>
      <w:r w:rsidR="005A0E87">
        <w:rPr>
          <w:szCs w:val="28"/>
        </w:rPr>
        <w:t xml:space="preserve">периода прошлого года на 41467,5 </w:t>
      </w:r>
      <w:r>
        <w:rPr>
          <w:szCs w:val="28"/>
        </w:rPr>
        <w:t>тыс. рублей за счет оплаты</w:t>
      </w:r>
      <w:r w:rsidR="00246797">
        <w:rPr>
          <w:szCs w:val="28"/>
        </w:rPr>
        <w:t xml:space="preserve"> выполненных работ п</w:t>
      </w:r>
      <w:r>
        <w:rPr>
          <w:szCs w:val="28"/>
        </w:rPr>
        <w:t>о спортивно-оздоровительному комплексу</w:t>
      </w:r>
      <w:r w:rsidR="005A0E87">
        <w:rPr>
          <w:szCs w:val="28"/>
        </w:rPr>
        <w:t>.</w:t>
      </w:r>
      <w:r w:rsidR="00443C55">
        <w:rPr>
          <w:szCs w:val="28"/>
        </w:rPr>
        <w:t xml:space="preserve"> </w:t>
      </w:r>
      <w:r>
        <w:rPr>
          <w:szCs w:val="28"/>
        </w:rPr>
        <w:t>По отра</w:t>
      </w:r>
      <w:r w:rsidR="005A0E87">
        <w:rPr>
          <w:szCs w:val="28"/>
        </w:rPr>
        <w:t>сли « Культура» расходы на 01.04.2025</w:t>
      </w:r>
      <w:r>
        <w:rPr>
          <w:szCs w:val="28"/>
        </w:rPr>
        <w:t xml:space="preserve"> года возросли против соответствующего пери</w:t>
      </w:r>
      <w:r w:rsidR="00202F06">
        <w:rPr>
          <w:szCs w:val="28"/>
        </w:rPr>
        <w:t xml:space="preserve">ода прошлого года в сумме </w:t>
      </w:r>
      <w:r w:rsidR="002510DE">
        <w:rPr>
          <w:szCs w:val="28"/>
        </w:rPr>
        <w:t>1442,8</w:t>
      </w:r>
      <w:r w:rsidR="00811077">
        <w:rPr>
          <w:szCs w:val="28"/>
        </w:rPr>
        <w:t xml:space="preserve"> тыс. рублей за счет</w:t>
      </w:r>
      <w:r w:rsidR="002510DE">
        <w:rPr>
          <w:szCs w:val="28"/>
        </w:rPr>
        <w:t xml:space="preserve"> повышения</w:t>
      </w:r>
      <w:r w:rsidR="00AA21A5">
        <w:rPr>
          <w:szCs w:val="28"/>
        </w:rPr>
        <w:t xml:space="preserve"> заработной платы по Указу През</w:t>
      </w:r>
      <w:r w:rsidR="002510DE">
        <w:rPr>
          <w:szCs w:val="28"/>
        </w:rPr>
        <w:t>идента ( дорожная карта)</w:t>
      </w:r>
      <w:proofErr w:type="gramStart"/>
      <w:r w:rsidR="002510DE">
        <w:rPr>
          <w:szCs w:val="28"/>
        </w:rPr>
        <w:t xml:space="preserve"> </w:t>
      </w:r>
      <w:r w:rsidR="0007093C">
        <w:rPr>
          <w:szCs w:val="28"/>
        </w:rPr>
        <w:t>.</w:t>
      </w:r>
      <w:proofErr w:type="gramEnd"/>
      <w:r w:rsidR="00303CE9">
        <w:rPr>
          <w:szCs w:val="28"/>
        </w:rPr>
        <w:t xml:space="preserve"> </w:t>
      </w:r>
      <w:r>
        <w:rPr>
          <w:szCs w:val="28"/>
        </w:rPr>
        <w:t xml:space="preserve"> Расходы на обеспечение сохранности автомобильных дорог  и условий безопасного движе</w:t>
      </w:r>
      <w:r w:rsidR="00202F06">
        <w:rPr>
          <w:szCs w:val="28"/>
        </w:rPr>
        <w:t>ния</w:t>
      </w:r>
      <w:r w:rsidR="00443C55">
        <w:rPr>
          <w:szCs w:val="28"/>
        </w:rPr>
        <w:t xml:space="preserve"> по ним по состоянию на 01.04.2025</w:t>
      </w:r>
      <w:r w:rsidR="008B5E99">
        <w:rPr>
          <w:szCs w:val="28"/>
        </w:rPr>
        <w:t xml:space="preserve"> года составили в сумме </w:t>
      </w:r>
      <w:r w:rsidR="00443C55">
        <w:rPr>
          <w:szCs w:val="28"/>
        </w:rPr>
        <w:t>564,8</w:t>
      </w:r>
      <w:r>
        <w:rPr>
          <w:szCs w:val="28"/>
        </w:rPr>
        <w:t xml:space="preserve"> тыс. рублей, за соответствующий период прош</w:t>
      </w:r>
      <w:r w:rsidR="00443C55">
        <w:rPr>
          <w:szCs w:val="28"/>
        </w:rPr>
        <w:t>лого года в сумме 927,6 тыс. рублей, что ниже</w:t>
      </w:r>
      <w:r>
        <w:rPr>
          <w:szCs w:val="28"/>
        </w:rPr>
        <w:t xml:space="preserve"> ур</w:t>
      </w:r>
      <w:r w:rsidR="00811077">
        <w:rPr>
          <w:szCs w:val="28"/>
        </w:rPr>
        <w:t>о</w:t>
      </w:r>
      <w:r w:rsidR="00443C55">
        <w:rPr>
          <w:szCs w:val="28"/>
        </w:rPr>
        <w:t>вня прошлого года в сумме 362,8</w:t>
      </w:r>
      <w:r>
        <w:rPr>
          <w:szCs w:val="28"/>
        </w:rPr>
        <w:t xml:space="preserve"> тыс. рублей. </w:t>
      </w:r>
      <w:r w:rsidR="009C0EF7">
        <w:rPr>
          <w:szCs w:val="28"/>
        </w:rPr>
        <w:t xml:space="preserve"> Расхо</w:t>
      </w:r>
      <w:r w:rsidR="00662CB3">
        <w:rPr>
          <w:szCs w:val="28"/>
        </w:rPr>
        <w:t xml:space="preserve">ды по Музыкальной школе за 1 квартал </w:t>
      </w:r>
      <w:r w:rsidR="009C0EF7">
        <w:rPr>
          <w:szCs w:val="28"/>
        </w:rPr>
        <w:t xml:space="preserve">текущего года </w:t>
      </w:r>
      <w:r w:rsidR="00662CB3">
        <w:rPr>
          <w:szCs w:val="28"/>
        </w:rPr>
        <w:t xml:space="preserve"> составили в сумме 2208,7 тыс. рублей, за соответствующий период прошлого года расходы отсутствовали</w:t>
      </w:r>
      <w:r w:rsidR="00772E3E">
        <w:rPr>
          <w:szCs w:val="28"/>
        </w:rPr>
        <w:t xml:space="preserve">, так как  финансирование Музыкальной школы осуществлялось по другой программе </w:t>
      </w:r>
      <w:r w:rsidR="00772E3E">
        <w:rPr>
          <w:szCs w:val="28"/>
        </w:rPr>
        <w:lastRenderedPageBreak/>
        <w:t xml:space="preserve">(Развитие образования </w:t>
      </w:r>
      <w:proofErr w:type="spellStart"/>
      <w:r w:rsidR="00772E3E">
        <w:rPr>
          <w:szCs w:val="28"/>
        </w:rPr>
        <w:t>Брасовского</w:t>
      </w:r>
      <w:proofErr w:type="spellEnd"/>
      <w:r w:rsidR="00772E3E">
        <w:rPr>
          <w:szCs w:val="28"/>
        </w:rPr>
        <w:t xml:space="preserve"> района)</w:t>
      </w:r>
      <w:proofErr w:type="gramStart"/>
      <w:r w:rsidR="00772E3E">
        <w:rPr>
          <w:szCs w:val="28"/>
        </w:rPr>
        <w:t>.Р</w:t>
      </w:r>
      <w:proofErr w:type="gramEnd"/>
      <w:r w:rsidR="00772E3E">
        <w:rPr>
          <w:szCs w:val="28"/>
        </w:rPr>
        <w:t>асходы на приобретение жилья молодой семье на 01.04.2025 года возросли против 01.04.2024 года в сумме 580,2 тыс.</w:t>
      </w:r>
      <w:r w:rsidR="00F73EAF">
        <w:rPr>
          <w:szCs w:val="28"/>
        </w:rPr>
        <w:t xml:space="preserve"> </w:t>
      </w:r>
      <w:r w:rsidR="00772E3E">
        <w:rPr>
          <w:szCs w:val="28"/>
        </w:rPr>
        <w:t>рублей.</w:t>
      </w:r>
      <w:r w:rsidR="00F73EAF">
        <w:rPr>
          <w:szCs w:val="28"/>
        </w:rPr>
        <w:t xml:space="preserve"> Расходы по аппарату управления возросли  против соответствующего периода прошлого года в сумме 1803,0 тыс.</w:t>
      </w:r>
      <w:r w:rsidR="000106E9">
        <w:rPr>
          <w:szCs w:val="28"/>
        </w:rPr>
        <w:t xml:space="preserve"> </w:t>
      </w:r>
      <w:r w:rsidR="00F73EAF">
        <w:rPr>
          <w:szCs w:val="28"/>
        </w:rPr>
        <w:t>рублей</w:t>
      </w:r>
      <w:r w:rsidR="00C87F70">
        <w:rPr>
          <w:szCs w:val="28"/>
        </w:rPr>
        <w:t xml:space="preserve"> за счет повышения заработной платы и МРОТ.</w:t>
      </w:r>
    </w:p>
    <w:p w14:paraId="6E6215EE" w14:textId="64B6F0C0" w:rsidR="00BD47C4" w:rsidRDefault="00BD47C4" w:rsidP="00BD47C4">
      <w:pPr>
        <w:pStyle w:val="a3"/>
        <w:spacing w:line="276" w:lineRule="auto"/>
        <w:ind w:firstLine="567"/>
        <w:rPr>
          <w:szCs w:val="28"/>
        </w:rPr>
      </w:pPr>
      <w:r>
        <w:rPr>
          <w:szCs w:val="28"/>
        </w:rPr>
        <w:t xml:space="preserve">По программе» Управление муниципальными финансами» </w:t>
      </w:r>
      <w:r w:rsidR="00662CB3">
        <w:rPr>
          <w:szCs w:val="28"/>
        </w:rPr>
        <w:t xml:space="preserve">расходы за 1 квартал </w:t>
      </w:r>
      <w:r w:rsidR="00C2797B">
        <w:rPr>
          <w:szCs w:val="28"/>
        </w:rPr>
        <w:t xml:space="preserve"> 2025</w:t>
      </w:r>
      <w:r>
        <w:rPr>
          <w:szCs w:val="28"/>
        </w:rPr>
        <w:t xml:space="preserve"> года возросли против соответствующег</w:t>
      </w:r>
      <w:r w:rsidR="00717FAE">
        <w:rPr>
          <w:szCs w:val="28"/>
        </w:rPr>
        <w:t xml:space="preserve">о периода прошлого года на </w:t>
      </w:r>
      <w:r w:rsidR="00FA7AA9">
        <w:rPr>
          <w:szCs w:val="28"/>
        </w:rPr>
        <w:t>50,1 % или 1422,1</w:t>
      </w:r>
      <w:r>
        <w:rPr>
          <w:szCs w:val="28"/>
        </w:rPr>
        <w:t xml:space="preserve"> тыс. рублей. Это объясняется тем,</w:t>
      </w:r>
      <w:r w:rsidR="00F959B3">
        <w:rPr>
          <w:szCs w:val="28"/>
        </w:rPr>
        <w:t xml:space="preserve"> </w:t>
      </w:r>
      <w:r w:rsidR="00FA7AA9">
        <w:rPr>
          <w:szCs w:val="28"/>
        </w:rPr>
        <w:t xml:space="preserve">что за 1 квартал 2025 </w:t>
      </w:r>
      <w:r w:rsidR="00661D7E">
        <w:rPr>
          <w:szCs w:val="28"/>
        </w:rPr>
        <w:t>года</w:t>
      </w:r>
      <w:r>
        <w:rPr>
          <w:szCs w:val="28"/>
        </w:rPr>
        <w:t xml:space="preserve"> расходы</w:t>
      </w:r>
      <w:r w:rsidR="00661D7E">
        <w:rPr>
          <w:szCs w:val="28"/>
        </w:rPr>
        <w:t xml:space="preserve"> на содержание финансового отдела администрации возросли</w:t>
      </w:r>
      <w:r>
        <w:rPr>
          <w:szCs w:val="28"/>
        </w:rPr>
        <w:t xml:space="preserve"> на</w:t>
      </w:r>
      <w:r w:rsidR="009C0EF7">
        <w:rPr>
          <w:szCs w:val="28"/>
        </w:rPr>
        <w:t xml:space="preserve"> </w:t>
      </w:r>
      <w:r w:rsidR="004756F8">
        <w:rPr>
          <w:szCs w:val="28"/>
        </w:rPr>
        <w:t>194,0</w:t>
      </w:r>
      <w:r w:rsidR="00661D7E">
        <w:rPr>
          <w:szCs w:val="28"/>
        </w:rPr>
        <w:t xml:space="preserve"> тыс. рублей за счет повышения заработной платы с начислениями и приобретением компьютерного оборудования.</w:t>
      </w:r>
      <w:r w:rsidR="00520D3A">
        <w:rPr>
          <w:szCs w:val="28"/>
        </w:rPr>
        <w:t xml:space="preserve"> Расходы на выравнивание уровня бюджетной обеспеченности поселений</w:t>
      </w:r>
      <w:r w:rsidR="00661D7E">
        <w:rPr>
          <w:szCs w:val="28"/>
        </w:rPr>
        <w:t xml:space="preserve"> </w:t>
      </w:r>
      <w:r w:rsidR="004756F8">
        <w:rPr>
          <w:szCs w:val="28"/>
        </w:rPr>
        <w:t>на 01.04.2025 года выше</w:t>
      </w:r>
      <w:r w:rsidR="00520D3A">
        <w:rPr>
          <w:szCs w:val="28"/>
        </w:rPr>
        <w:t xml:space="preserve"> у</w:t>
      </w:r>
      <w:r w:rsidR="004756F8">
        <w:rPr>
          <w:szCs w:val="28"/>
        </w:rPr>
        <w:t>ровня прошлого года в сумме 9,6</w:t>
      </w:r>
      <w:r w:rsidR="00520D3A">
        <w:rPr>
          <w:szCs w:val="28"/>
        </w:rPr>
        <w:t xml:space="preserve"> тыс.</w:t>
      </w:r>
      <w:r w:rsidR="00C35E15">
        <w:rPr>
          <w:szCs w:val="28"/>
        </w:rPr>
        <w:t xml:space="preserve"> </w:t>
      </w:r>
      <w:r w:rsidR="00492B30">
        <w:rPr>
          <w:szCs w:val="28"/>
        </w:rPr>
        <w:t xml:space="preserve">рублей. Расходы по </w:t>
      </w:r>
      <w:r w:rsidR="00520D3A">
        <w:rPr>
          <w:szCs w:val="28"/>
        </w:rPr>
        <w:t>иным дотациям</w:t>
      </w:r>
      <w:r w:rsidR="004756F8">
        <w:rPr>
          <w:szCs w:val="28"/>
        </w:rPr>
        <w:t xml:space="preserve"> на 01.04.2025 года возросли против 01.04.2024</w:t>
      </w:r>
      <w:r w:rsidR="00492B30">
        <w:rPr>
          <w:szCs w:val="28"/>
        </w:rPr>
        <w:t xml:space="preserve"> года в с</w:t>
      </w:r>
      <w:r w:rsidR="004756F8">
        <w:rPr>
          <w:szCs w:val="28"/>
        </w:rPr>
        <w:t>умме 1218,4</w:t>
      </w:r>
      <w:r w:rsidR="00492B30">
        <w:rPr>
          <w:szCs w:val="28"/>
        </w:rPr>
        <w:t xml:space="preserve"> </w:t>
      </w:r>
      <w:r w:rsidR="00520D3A">
        <w:rPr>
          <w:szCs w:val="28"/>
        </w:rPr>
        <w:t>тыс.</w:t>
      </w:r>
      <w:r w:rsidR="00923460">
        <w:rPr>
          <w:szCs w:val="28"/>
        </w:rPr>
        <w:t xml:space="preserve"> </w:t>
      </w:r>
      <w:r w:rsidR="00661D7E">
        <w:rPr>
          <w:szCs w:val="28"/>
        </w:rPr>
        <w:t>рублей</w:t>
      </w:r>
      <w:r w:rsidR="00520D3A">
        <w:rPr>
          <w:szCs w:val="28"/>
        </w:rPr>
        <w:t>.</w:t>
      </w:r>
    </w:p>
    <w:p w14:paraId="33F462E0" w14:textId="36903E45" w:rsidR="00BD47C4" w:rsidRDefault="00BD47C4" w:rsidP="00BD47C4">
      <w:pPr>
        <w:pStyle w:val="a3"/>
        <w:spacing w:line="276" w:lineRule="auto"/>
        <w:ind w:firstLine="567"/>
        <w:rPr>
          <w:szCs w:val="28"/>
        </w:rPr>
      </w:pPr>
      <w:r>
        <w:rPr>
          <w:szCs w:val="28"/>
        </w:rPr>
        <w:t xml:space="preserve">По программе « Развитие образования </w:t>
      </w:r>
      <w:proofErr w:type="spellStart"/>
      <w:r>
        <w:rPr>
          <w:szCs w:val="28"/>
        </w:rPr>
        <w:t>Брас</w:t>
      </w:r>
      <w:r w:rsidR="00661D7E">
        <w:rPr>
          <w:szCs w:val="28"/>
        </w:rPr>
        <w:t>овского</w:t>
      </w:r>
      <w:proofErr w:type="spellEnd"/>
      <w:r w:rsidR="00661D7E">
        <w:rPr>
          <w:szCs w:val="28"/>
        </w:rPr>
        <w:t xml:space="preserve"> района</w:t>
      </w:r>
      <w:r w:rsidR="00432826">
        <w:rPr>
          <w:szCs w:val="28"/>
        </w:rPr>
        <w:t>» расходы на 01.04.2025</w:t>
      </w:r>
      <w:r w:rsidR="00661D7E">
        <w:rPr>
          <w:szCs w:val="28"/>
        </w:rPr>
        <w:t xml:space="preserve"> года составили в сумме </w:t>
      </w:r>
      <w:r w:rsidR="00432826">
        <w:rPr>
          <w:szCs w:val="28"/>
        </w:rPr>
        <w:t xml:space="preserve">82966,3 </w:t>
      </w:r>
      <w:r>
        <w:rPr>
          <w:szCs w:val="28"/>
        </w:rPr>
        <w:t>т</w:t>
      </w:r>
      <w:r w:rsidR="00432826">
        <w:rPr>
          <w:szCs w:val="28"/>
        </w:rPr>
        <w:t>ыс. рублей, что составляет 22,4</w:t>
      </w:r>
      <w:r w:rsidR="00BB5A42">
        <w:rPr>
          <w:szCs w:val="28"/>
        </w:rPr>
        <w:t xml:space="preserve"> </w:t>
      </w:r>
      <w:r>
        <w:rPr>
          <w:szCs w:val="28"/>
        </w:rPr>
        <w:t xml:space="preserve">% к </w:t>
      </w:r>
      <w:r w:rsidR="00432826">
        <w:rPr>
          <w:szCs w:val="28"/>
        </w:rPr>
        <w:t xml:space="preserve">плану и 111,6 </w:t>
      </w:r>
      <w:r w:rsidR="00E17D32">
        <w:rPr>
          <w:szCs w:val="28"/>
        </w:rPr>
        <w:t xml:space="preserve">% к </w:t>
      </w:r>
      <w:r>
        <w:rPr>
          <w:szCs w:val="28"/>
        </w:rPr>
        <w:t>соответствующем</w:t>
      </w:r>
      <w:r w:rsidR="00432826">
        <w:rPr>
          <w:szCs w:val="28"/>
        </w:rPr>
        <w:t xml:space="preserve">у периоду прошлого года или выше </w:t>
      </w:r>
      <w:r>
        <w:rPr>
          <w:szCs w:val="28"/>
        </w:rPr>
        <w:t>н</w:t>
      </w:r>
      <w:r w:rsidR="00432826">
        <w:rPr>
          <w:szCs w:val="28"/>
        </w:rPr>
        <w:t>а 8653,9</w:t>
      </w:r>
      <w:r w:rsidR="00BB5A42">
        <w:rPr>
          <w:szCs w:val="28"/>
        </w:rPr>
        <w:t xml:space="preserve"> </w:t>
      </w:r>
      <w:r>
        <w:rPr>
          <w:szCs w:val="28"/>
        </w:rPr>
        <w:t>тыс. рублей</w:t>
      </w:r>
      <w:r w:rsidR="003B3D48">
        <w:rPr>
          <w:szCs w:val="28"/>
        </w:rPr>
        <w:t xml:space="preserve">. </w:t>
      </w:r>
      <w:r w:rsidR="00754B8A">
        <w:rPr>
          <w:szCs w:val="28"/>
        </w:rPr>
        <w:t>Ра</w:t>
      </w:r>
      <w:r>
        <w:rPr>
          <w:szCs w:val="28"/>
        </w:rPr>
        <w:t>сходы на финансовое обеспечение государственных гарантий реализации прав на получение общедоступного и бесплатного дошкольного образования, начального общего, основного общего, сред</w:t>
      </w:r>
      <w:r w:rsidR="00E17D32">
        <w:rPr>
          <w:szCs w:val="28"/>
        </w:rPr>
        <w:t>него общего о</w:t>
      </w:r>
      <w:r w:rsidR="00DB3976">
        <w:rPr>
          <w:szCs w:val="28"/>
        </w:rPr>
        <w:t>бразования на 01.04.2025</w:t>
      </w:r>
      <w:r>
        <w:rPr>
          <w:szCs w:val="28"/>
        </w:rPr>
        <w:t xml:space="preserve"> года </w:t>
      </w:r>
      <w:proofErr w:type="spellStart"/>
      <w:proofErr w:type="gramStart"/>
      <w:r>
        <w:rPr>
          <w:szCs w:val="28"/>
        </w:rPr>
        <w:t>возро</w:t>
      </w:r>
      <w:proofErr w:type="spellEnd"/>
      <w:r w:rsidR="003B3D48">
        <w:rPr>
          <w:szCs w:val="28"/>
        </w:rPr>
        <w:t xml:space="preserve">.  </w:t>
      </w:r>
      <w:proofErr w:type="spellStart"/>
      <w:r>
        <w:rPr>
          <w:szCs w:val="28"/>
        </w:rPr>
        <w:t>сли</w:t>
      </w:r>
      <w:proofErr w:type="spellEnd"/>
      <w:proofErr w:type="gramEnd"/>
      <w:r>
        <w:rPr>
          <w:szCs w:val="28"/>
        </w:rPr>
        <w:t xml:space="preserve"> против соответствующего перио</w:t>
      </w:r>
      <w:r w:rsidR="00E13479">
        <w:rPr>
          <w:szCs w:val="28"/>
        </w:rPr>
        <w:t>д</w:t>
      </w:r>
      <w:r w:rsidR="00DB3976">
        <w:rPr>
          <w:szCs w:val="28"/>
        </w:rPr>
        <w:t>а прошлого года  в сумме 5070,2</w:t>
      </w:r>
      <w:r>
        <w:rPr>
          <w:szCs w:val="28"/>
        </w:rPr>
        <w:t xml:space="preserve"> тыс. рублей в связи с увеличением целевых среднегодовых показателей по Указу Президента. Расходы</w:t>
      </w:r>
      <w:r w:rsidR="00923460">
        <w:rPr>
          <w:szCs w:val="28"/>
        </w:rPr>
        <w:t xml:space="preserve"> за счет средств местного бюджета по</w:t>
      </w:r>
      <w:r w:rsidR="00FC4171">
        <w:rPr>
          <w:szCs w:val="28"/>
        </w:rPr>
        <w:t xml:space="preserve"> </w:t>
      </w:r>
      <w:r w:rsidR="00923460">
        <w:rPr>
          <w:szCs w:val="28"/>
        </w:rPr>
        <w:t>школам и детским дошкольным</w:t>
      </w:r>
      <w:r w:rsidR="00C813E4">
        <w:rPr>
          <w:szCs w:val="28"/>
        </w:rPr>
        <w:t xml:space="preserve"> учреждениям снижены против соответствующего периода прошлого года</w:t>
      </w:r>
      <w:r w:rsidR="00DB3976">
        <w:rPr>
          <w:szCs w:val="28"/>
        </w:rPr>
        <w:t xml:space="preserve"> в сумме</w:t>
      </w:r>
      <w:r w:rsidR="00C813E4">
        <w:rPr>
          <w:szCs w:val="28"/>
        </w:rPr>
        <w:t xml:space="preserve"> 2389,9</w:t>
      </w:r>
      <w:r w:rsidR="00DB3976">
        <w:rPr>
          <w:szCs w:val="28"/>
        </w:rPr>
        <w:t xml:space="preserve"> </w:t>
      </w:r>
      <w:r w:rsidR="00FC4171">
        <w:rPr>
          <w:szCs w:val="28"/>
        </w:rPr>
        <w:t xml:space="preserve"> тыс. рублей</w:t>
      </w:r>
      <w:r w:rsidR="00C07713">
        <w:rPr>
          <w:szCs w:val="28"/>
        </w:rPr>
        <w:t>.</w:t>
      </w:r>
      <w:r>
        <w:rPr>
          <w:szCs w:val="28"/>
        </w:rPr>
        <w:t xml:space="preserve"> </w:t>
      </w:r>
      <w:r w:rsidR="00FC4171">
        <w:rPr>
          <w:szCs w:val="28"/>
        </w:rPr>
        <w:t xml:space="preserve">По </w:t>
      </w:r>
      <w:r>
        <w:rPr>
          <w:szCs w:val="28"/>
        </w:rPr>
        <w:t>учреждениям дополнительного обр</w:t>
      </w:r>
      <w:r w:rsidR="00E13479">
        <w:rPr>
          <w:szCs w:val="28"/>
        </w:rPr>
        <w:t xml:space="preserve">азования </w:t>
      </w:r>
      <w:r w:rsidR="00C07713">
        <w:rPr>
          <w:szCs w:val="28"/>
        </w:rPr>
        <w:t>расходы снижены в сумме 1062,0</w:t>
      </w:r>
      <w:r>
        <w:rPr>
          <w:szCs w:val="28"/>
        </w:rPr>
        <w:t xml:space="preserve"> тыс. рублей</w:t>
      </w:r>
      <w:r w:rsidR="00C07713">
        <w:rPr>
          <w:szCs w:val="28"/>
        </w:rPr>
        <w:t xml:space="preserve"> в связи с </w:t>
      </w:r>
      <w:proofErr w:type="spellStart"/>
      <w:r w:rsidR="00C07713">
        <w:rPr>
          <w:szCs w:val="28"/>
        </w:rPr>
        <w:t>фининсированием</w:t>
      </w:r>
      <w:proofErr w:type="spellEnd"/>
      <w:r w:rsidR="00C07713">
        <w:rPr>
          <w:szCs w:val="28"/>
        </w:rPr>
        <w:t xml:space="preserve"> с 01.01.2025г Музыкальной школы по другой программе.</w:t>
      </w:r>
      <w:r w:rsidR="00AE6CE6">
        <w:rPr>
          <w:szCs w:val="28"/>
        </w:rPr>
        <w:t xml:space="preserve"> Расходы по хозяйственно-эксплуатационн</w:t>
      </w:r>
      <w:r w:rsidR="00C07713">
        <w:rPr>
          <w:szCs w:val="28"/>
        </w:rPr>
        <w:t>ой конторе по состоянию на 01.04.2025</w:t>
      </w:r>
      <w:r w:rsidR="00AE6CE6">
        <w:rPr>
          <w:szCs w:val="28"/>
        </w:rPr>
        <w:t xml:space="preserve"> года возросли против соответствующего периода про</w:t>
      </w:r>
      <w:r w:rsidR="00C07713">
        <w:rPr>
          <w:szCs w:val="28"/>
        </w:rPr>
        <w:t>шлого года на 1262,1</w:t>
      </w:r>
      <w:r w:rsidR="00FC4171">
        <w:rPr>
          <w:szCs w:val="28"/>
        </w:rPr>
        <w:t xml:space="preserve"> </w:t>
      </w:r>
      <w:r w:rsidR="00AE6CE6">
        <w:rPr>
          <w:szCs w:val="28"/>
        </w:rPr>
        <w:t>тыс.</w:t>
      </w:r>
      <w:r w:rsidR="00FC4171">
        <w:rPr>
          <w:szCs w:val="28"/>
        </w:rPr>
        <w:t xml:space="preserve"> </w:t>
      </w:r>
      <w:r w:rsidR="00AE6CE6">
        <w:rPr>
          <w:szCs w:val="28"/>
        </w:rPr>
        <w:t>рублей   за счет повышения заработной платы с начислениями</w:t>
      </w:r>
      <w:r w:rsidR="00FC4171">
        <w:rPr>
          <w:szCs w:val="28"/>
        </w:rPr>
        <w:t>, повышением МРОТ</w:t>
      </w:r>
      <w:r w:rsidR="00C07713">
        <w:rPr>
          <w:szCs w:val="28"/>
        </w:rPr>
        <w:t xml:space="preserve"> с 01.01.2025</w:t>
      </w:r>
      <w:r w:rsidR="00613E48">
        <w:rPr>
          <w:szCs w:val="28"/>
        </w:rPr>
        <w:t xml:space="preserve"> года, аналоги</w:t>
      </w:r>
      <w:r w:rsidR="00C07713">
        <w:rPr>
          <w:szCs w:val="28"/>
        </w:rPr>
        <w:t>чно расходы по СПЦ в сумме 793,3</w:t>
      </w:r>
      <w:r w:rsidR="00613E48">
        <w:rPr>
          <w:szCs w:val="28"/>
        </w:rPr>
        <w:t xml:space="preserve"> тыс. рублей, по а</w:t>
      </w:r>
      <w:r w:rsidR="00C07713">
        <w:rPr>
          <w:szCs w:val="28"/>
        </w:rPr>
        <w:t>ппарату управления в сумме 155,3</w:t>
      </w:r>
      <w:r w:rsidR="00613E48">
        <w:rPr>
          <w:szCs w:val="28"/>
        </w:rPr>
        <w:t xml:space="preserve"> тыс. рублей.</w:t>
      </w:r>
      <w:r w:rsidR="00007F71">
        <w:rPr>
          <w:szCs w:val="28"/>
        </w:rPr>
        <w:t xml:space="preserve"> Расходы п</w:t>
      </w:r>
      <w:r w:rsidR="00C07713">
        <w:rPr>
          <w:szCs w:val="28"/>
        </w:rPr>
        <w:t>о классному руководству на 01.04.2025 года составили 3682,8</w:t>
      </w:r>
      <w:r w:rsidR="00007F71">
        <w:rPr>
          <w:szCs w:val="28"/>
        </w:rPr>
        <w:t xml:space="preserve"> тыс.</w:t>
      </w:r>
      <w:r w:rsidR="00EB6895">
        <w:rPr>
          <w:szCs w:val="28"/>
        </w:rPr>
        <w:t xml:space="preserve"> </w:t>
      </w:r>
      <w:r w:rsidR="00007F71">
        <w:rPr>
          <w:szCs w:val="28"/>
        </w:rPr>
        <w:t>рублей,</w:t>
      </w:r>
      <w:r w:rsidR="00C329E3">
        <w:rPr>
          <w:szCs w:val="28"/>
        </w:rPr>
        <w:t xml:space="preserve"> </w:t>
      </w:r>
      <w:r w:rsidR="00E13479">
        <w:rPr>
          <w:szCs w:val="28"/>
        </w:rPr>
        <w:t>что выш</w:t>
      </w:r>
      <w:r w:rsidR="00613E48">
        <w:rPr>
          <w:szCs w:val="28"/>
        </w:rPr>
        <w:t xml:space="preserve">е уровня прошлого года на </w:t>
      </w:r>
      <w:r w:rsidR="00C07713">
        <w:rPr>
          <w:szCs w:val="28"/>
        </w:rPr>
        <w:t>2211,5</w:t>
      </w:r>
      <w:r w:rsidR="00007F71">
        <w:rPr>
          <w:szCs w:val="28"/>
        </w:rPr>
        <w:t xml:space="preserve"> тыс.</w:t>
      </w:r>
      <w:r w:rsidR="00C329E3">
        <w:rPr>
          <w:szCs w:val="28"/>
        </w:rPr>
        <w:t xml:space="preserve"> </w:t>
      </w:r>
      <w:r w:rsidR="00007F71">
        <w:rPr>
          <w:szCs w:val="28"/>
        </w:rPr>
        <w:t>рублей.</w:t>
      </w:r>
      <w:r w:rsidR="00EB6895">
        <w:rPr>
          <w:szCs w:val="28"/>
        </w:rPr>
        <w:t xml:space="preserve"> </w:t>
      </w:r>
      <w:r w:rsidR="00613E48">
        <w:rPr>
          <w:szCs w:val="28"/>
        </w:rPr>
        <w:t xml:space="preserve"> Расходы на организацию горячего бесплатного питания</w:t>
      </w:r>
      <w:r w:rsidR="003D58AA">
        <w:rPr>
          <w:szCs w:val="28"/>
        </w:rPr>
        <w:t xml:space="preserve"> учащихся возросли в сумме 839,6</w:t>
      </w:r>
      <w:r w:rsidR="00613E48">
        <w:rPr>
          <w:szCs w:val="28"/>
        </w:rPr>
        <w:t xml:space="preserve"> тыс.</w:t>
      </w:r>
      <w:r w:rsidR="00781471">
        <w:rPr>
          <w:szCs w:val="28"/>
        </w:rPr>
        <w:t xml:space="preserve"> </w:t>
      </w:r>
      <w:r w:rsidR="00613E48">
        <w:rPr>
          <w:szCs w:val="28"/>
        </w:rPr>
        <w:t>рублей</w:t>
      </w:r>
      <w:r w:rsidR="004979FB">
        <w:rPr>
          <w:szCs w:val="28"/>
        </w:rPr>
        <w:t>, горячее питание детям из многодетных семей в сумме 2043,9 тыс.</w:t>
      </w:r>
      <w:proofErr w:type="gramStart"/>
      <w:r w:rsidR="00B05E06">
        <w:rPr>
          <w:szCs w:val="28"/>
        </w:rPr>
        <w:t xml:space="preserve"> </w:t>
      </w:r>
      <w:r w:rsidR="004979FB">
        <w:rPr>
          <w:szCs w:val="28"/>
        </w:rPr>
        <w:t>.</w:t>
      </w:r>
      <w:proofErr w:type="gramEnd"/>
      <w:r w:rsidR="004979FB">
        <w:rPr>
          <w:szCs w:val="28"/>
        </w:rPr>
        <w:t xml:space="preserve"> Расходы </w:t>
      </w:r>
      <w:r w:rsidR="00781471">
        <w:rPr>
          <w:szCs w:val="28"/>
        </w:rPr>
        <w:t xml:space="preserve">по приведению в соответствие с </w:t>
      </w:r>
      <w:proofErr w:type="spellStart"/>
      <w:r w:rsidR="00781471">
        <w:rPr>
          <w:szCs w:val="28"/>
        </w:rPr>
        <w:t>брендбуком</w:t>
      </w:r>
      <w:proofErr w:type="spellEnd"/>
      <w:r w:rsidR="00781471">
        <w:rPr>
          <w:szCs w:val="28"/>
        </w:rPr>
        <w:t xml:space="preserve"> «Точки роста» помещений</w:t>
      </w:r>
      <w:r w:rsidR="004979FB">
        <w:rPr>
          <w:szCs w:val="28"/>
        </w:rPr>
        <w:t xml:space="preserve"> в </w:t>
      </w:r>
      <w:r w:rsidR="004979FB">
        <w:rPr>
          <w:szCs w:val="28"/>
        </w:rPr>
        <w:lastRenderedPageBreak/>
        <w:t>текущем году отсутствуют, за соответствующий период прошлого года</w:t>
      </w:r>
      <w:r w:rsidR="00BB4C0D">
        <w:rPr>
          <w:szCs w:val="28"/>
        </w:rPr>
        <w:t xml:space="preserve"> в сумме 451,1 тыс.</w:t>
      </w:r>
      <w:r w:rsidR="00B05E06">
        <w:rPr>
          <w:szCs w:val="28"/>
        </w:rPr>
        <w:t xml:space="preserve"> </w:t>
      </w:r>
      <w:r w:rsidR="00BB4C0D">
        <w:rPr>
          <w:szCs w:val="28"/>
        </w:rPr>
        <w:t>рублей</w:t>
      </w:r>
      <w:r w:rsidR="000106E9">
        <w:rPr>
          <w:szCs w:val="28"/>
        </w:rPr>
        <w:t xml:space="preserve">. </w:t>
      </w:r>
      <w:r>
        <w:rPr>
          <w:szCs w:val="28"/>
        </w:rPr>
        <w:t>По непрограммной д</w:t>
      </w:r>
      <w:r w:rsidR="00007F71">
        <w:rPr>
          <w:szCs w:val="28"/>
        </w:rPr>
        <w:t>еяте</w:t>
      </w:r>
      <w:r w:rsidR="00432826">
        <w:rPr>
          <w:szCs w:val="28"/>
        </w:rPr>
        <w:t>льности расходы за 1 квартал 2025</w:t>
      </w:r>
      <w:r>
        <w:rPr>
          <w:szCs w:val="28"/>
        </w:rPr>
        <w:t xml:space="preserve"> года возросли против соответствующего пер</w:t>
      </w:r>
      <w:r w:rsidR="00007F71">
        <w:rPr>
          <w:szCs w:val="28"/>
        </w:rPr>
        <w:t xml:space="preserve">иода прошлого года в сумме </w:t>
      </w:r>
      <w:r w:rsidR="00432826">
        <w:rPr>
          <w:szCs w:val="28"/>
        </w:rPr>
        <w:t>805,0</w:t>
      </w:r>
      <w:r>
        <w:rPr>
          <w:szCs w:val="28"/>
        </w:rPr>
        <w:t xml:space="preserve"> тыс. рублей за счет повышения заработной платы с начислениями.</w:t>
      </w:r>
    </w:p>
    <w:tbl>
      <w:tblPr>
        <w:tblW w:w="8835" w:type="dxa"/>
        <w:tblLayout w:type="fixed"/>
        <w:tblCellMar>
          <w:left w:w="30" w:type="dxa"/>
          <w:right w:w="30" w:type="dxa"/>
        </w:tblCellMar>
        <w:tblLook w:val="04A0" w:firstRow="1" w:lastRow="0" w:firstColumn="1" w:lastColumn="0" w:noHBand="0" w:noVBand="1"/>
      </w:tblPr>
      <w:tblGrid>
        <w:gridCol w:w="6547"/>
        <w:gridCol w:w="991"/>
        <w:gridCol w:w="850"/>
        <w:gridCol w:w="447"/>
      </w:tblGrid>
      <w:tr w:rsidR="00BD47C4" w14:paraId="2B741313" w14:textId="77777777" w:rsidTr="00144F40">
        <w:trPr>
          <w:trHeight w:val="334"/>
        </w:trPr>
        <w:tc>
          <w:tcPr>
            <w:tcW w:w="6547" w:type="dxa"/>
            <w:vAlign w:val="center"/>
            <w:hideMark/>
          </w:tcPr>
          <w:p w14:paraId="597AD26B" w14:textId="00AA8A4A" w:rsidR="00144F40" w:rsidRPr="00144F40" w:rsidRDefault="00BD47C4">
            <w:pPr>
              <w:autoSpaceDE w:val="0"/>
              <w:autoSpaceDN w:val="0"/>
              <w:adjustRightInd w:val="0"/>
              <w:spacing w:line="276" w:lineRule="auto"/>
              <w:jc w:val="center"/>
              <w:rPr>
                <w:sz w:val="28"/>
                <w:szCs w:val="28"/>
              </w:rPr>
            </w:pPr>
            <w:r w:rsidRPr="00144F40">
              <w:rPr>
                <w:sz w:val="28"/>
                <w:szCs w:val="28"/>
              </w:rPr>
              <w:t>Исполнение расходов бюджета района по функциональной класс</w:t>
            </w:r>
            <w:r w:rsidR="00144F40">
              <w:rPr>
                <w:sz w:val="28"/>
                <w:szCs w:val="28"/>
              </w:rPr>
              <w:t xml:space="preserve">ификации приведено в таблице </w:t>
            </w:r>
          </w:p>
          <w:p w14:paraId="5C6CEF83" w14:textId="77777777" w:rsidR="00144F40" w:rsidRPr="00144F40" w:rsidRDefault="00144F40">
            <w:pPr>
              <w:autoSpaceDE w:val="0"/>
              <w:autoSpaceDN w:val="0"/>
              <w:adjustRightInd w:val="0"/>
              <w:spacing w:line="276" w:lineRule="auto"/>
              <w:jc w:val="center"/>
              <w:rPr>
                <w:sz w:val="28"/>
                <w:szCs w:val="28"/>
              </w:rPr>
            </w:pPr>
          </w:p>
          <w:p w14:paraId="06B93065" w14:textId="77777777" w:rsidR="00BB4C0D" w:rsidRDefault="00144F40" w:rsidP="00144F40">
            <w:pPr>
              <w:autoSpaceDE w:val="0"/>
              <w:autoSpaceDN w:val="0"/>
              <w:adjustRightInd w:val="0"/>
              <w:spacing w:line="276" w:lineRule="auto"/>
              <w:jc w:val="center"/>
              <w:rPr>
                <w:sz w:val="28"/>
                <w:szCs w:val="28"/>
                <w:lang w:eastAsia="en-US"/>
              </w:rPr>
            </w:pPr>
            <w:r>
              <w:rPr>
                <w:sz w:val="28"/>
                <w:szCs w:val="28"/>
                <w:lang w:eastAsia="en-US"/>
              </w:rPr>
              <w:t xml:space="preserve">                                                                                                                </w:t>
            </w:r>
          </w:p>
          <w:p w14:paraId="66042EB4" w14:textId="77777777" w:rsidR="00BB4C0D" w:rsidRDefault="00BB4C0D" w:rsidP="00144F40">
            <w:pPr>
              <w:autoSpaceDE w:val="0"/>
              <w:autoSpaceDN w:val="0"/>
              <w:adjustRightInd w:val="0"/>
              <w:spacing w:line="276" w:lineRule="auto"/>
              <w:jc w:val="center"/>
              <w:rPr>
                <w:sz w:val="28"/>
                <w:szCs w:val="28"/>
                <w:lang w:eastAsia="en-US"/>
              </w:rPr>
            </w:pPr>
          </w:p>
          <w:p w14:paraId="0C99654F" w14:textId="30A9192E" w:rsidR="00BD47C4" w:rsidRDefault="00BD47C4" w:rsidP="00144F40">
            <w:pPr>
              <w:autoSpaceDE w:val="0"/>
              <w:autoSpaceDN w:val="0"/>
              <w:adjustRightInd w:val="0"/>
              <w:spacing w:line="276" w:lineRule="auto"/>
              <w:jc w:val="center"/>
              <w:rPr>
                <w:rFonts w:eastAsiaTheme="minorHAnsi"/>
                <w:bCs/>
                <w:color w:val="000000"/>
                <w:sz w:val="28"/>
                <w:szCs w:val="28"/>
                <w:lang w:eastAsia="en-US"/>
              </w:rPr>
            </w:pPr>
            <w:r>
              <w:rPr>
                <w:sz w:val="28"/>
                <w:szCs w:val="28"/>
                <w:lang w:eastAsia="en-US"/>
              </w:rPr>
              <w:t xml:space="preserve">Анализ исполнения бюджета        </w:t>
            </w:r>
            <w:r w:rsidR="00144F40">
              <w:rPr>
                <w:sz w:val="28"/>
                <w:szCs w:val="28"/>
                <w:lang w:eastAsia="en-US"/>
              </w:rPr>
              <w:t xml:space="preserve">                              </w:t>
            </w:r>
            <w:r>
              <w:rPr>
                <w:sz w:val="28"/>
                <w:szCs w:val="28"/>
                <w:lang w:eastAsia="en-US"/>
              </w:rPr>
              <w:t xml:space="preserve">  </w:t>
            </w:r>
            <w:proofErr w:type="spellStart"/>
            <w:r>
              <w:rPr>
                <w:sz w:val="28"/>
                <w:szCs w:val="28"/>
                <w:lang w:eastAsia="en-US"/>
              </w:rPr>
              <w:t>Брасовског</w:t>
            </w:r>
            <w:r w:rsidR="00B66E2E">
              <w:rPr>
                <w:sz w:val="28"/>
                <w:szCs w:val="28"/>
                <w:lang w:eastAsia="en-US"/>
              </w:rPr>
              <w:t>о</w:t>
            </w:r>
            <w:proofErr w:type="spellEnd"/>
            <w:r w:rsidR="00B66E2E">
              <w:rPr>
                <w:sz w:val="28"/>
                <w:szCs w:val="28"/>
                <w:lang w:eastAsia="en-US"/>
              </w:rPr>
              <w:t xml:space="preserve"> </w:t>
            </w:r>
            <w:r w:rsidR="00144F40">
              <w:rPr>
                <w:sz w:val="28"/>
                <w:szCs w:val="28"/>
                <w:lang w:eastAsia="en-US"/>
              </w:rPr>
              <w:t>му</w:t>
            </w:r>
            <w:r w:rsidR="00BB4C0D">
              <w:rPr>
                <w:sz w:val="28"/>
                <w:szCs w:val="28"/>
                <w:lang w:eastAsia="en-US"/>
              </w:rPr>
              <w:t>ниципального района на 01.04</w:t>
            </w:r>
            <w:r>
              <w:rPr>
                <w:sz w:val="28"/>
                <w:szCs w:val="28"/>
                <w:lang w:eastAsia="en-US"/>
              </w:rPr>
              <w:t>.2</w:t>
            </w:r>
            <w:r w:rsidR="00BB4C0D">
              <w:rPr>
                <w:sz w:val="28"/>
                <w:szCs w:val="28"/>
                <w:lang w:eastAsia="en-US"/>
              </w:rPr>
              <w:t>025</w:t>
            </w:r>
            <w:r w:rsidR="00176C6F">
              <w:rPr>
                <w:sz w:val="28"/>
                <w:szCs w:val="28"/>
                <w:lang w:eastAsia="en-US"/>
              </w:rPr>
              <w:t xml:space="preserve"> г</w:t>
            </w:r>
          </w:p>
        </w:tc>
        <w:tc>
          <w:tcPr>
            <w:tcW w:w="991" w:type="dxa"/>
          </w:tcPr>
          <w:p w14:paraId="73D043F0" w14:textId="72449CBC" w:rsidR="00144F40" w:rsidRDefault="00144F40">
            <w:pPr>
              <w:autoSpaceDE w:val="0"/>
              <w:autoSpaceDN w:val="0"/>
              <w:adjustRightInd w:val="0"/>
              <w:spacing w:line="276" w:lineRule="auto"/>
              <w:jc w:val="center"/>
              <w:rPr>
                <w:rFonts w:eastAsiaTheme="minorHAnsi"/>
                <w:b/>
                <w:bCs/>
                <w:color w:val="000000"/>
                <w:sz w:val="28"/>
                <w:szCs w:val="28"/>
                <w:lang w:eastAsia="en-US"/>
              </w:rPr>
            </w:pPr>
          </w:p>
          <w:p w14:paraId="4D3DD8B9" w14:textId="0E467456" w:rsidR="00144F40" w:rsidRPr="00144F40" w:rsidRDefault="00144F40" w:rsidP="00144F40">
            <w:pPr>
              <w:rPr>
                <w:rFonts w:eastAsiaTheme="minorHAnsi"/>
                <w:sz w:val="28"/>
                <w:szCs w:val="28"/>
                <w:lang w:eastAsia="en-US"/>
              </w:rPr>
            </w:pPr>
            <w:r>
              <w:rPr>
                <w:rFonts w:eastAsiaTheme="minorHAnsi"/>
                <w:sz w:val="28"/>
                <w:szCs w:val="28"/>
                <w:lang w:eastAsia="en-US"/>
              </w:rPr>
              <w:t>№4</w:t>
            </w:r>
          </w:p>
        </w:tc>
        <w:tc>
          <w:tcPr>
            <w:tcW w:w="850" w:type="dxa"/>
          </w:tcPr>
          <w:p w14:paraId="17CB4FE4" w14:textId="77777777" w:rsidR="00BD47C4" w:rsidRDefault="00BD47C4">
            <w:pPr>
              <w:autoSpaceDE w:val="0"/>
              <w:autoSpaceDN w:val="0"/>
              <w:adjustRightInd w:val="0"/>
              <w:spacing w:line="276" w:lineRule="auto"/>
              <w:jc w:val="center"/>
              <w:rPr>
                <w:rFonts w:eastAsiaTheme="minorHAnsi"/>
                <w:b/>
                <w:bCs/>
                <w:color w:val="000000"/>
                <w:sz w:val="28"/>
                <w:szCs w:val="28"/>
                <w:lang w:eastAsia="en-US"/>
              </w:rPr>
            </w:pPr>
          </w:p>
        </w:tc>
        <w:tc>
          <w:tcPr>
            <w:tcW w:w="447" w:type="dxa"/>
          </w:tcPr>
          <w:p w14:paraId="6DC4A17C" w14:textId="77777777" w:rsidR="00BD47C4" w:rsidRDefault="00BD47C4">
            <w:pPr>
              <w:autoSpaceDE w:val="0"/>
              <w:autoSpaceDN w:val="0"/>
              <w:adjustRightInd w:val="0"/>
              <w:spacing w:line="276" w:lineRule="auto"/>
              <w:jc w:val="center"/>
              <w:rPr>
                <w:rFonts w:eastAsiaTheme="minorHAnsi"/>
                <w:bCs/>
                <w:color w:val="000000"/>
                <w:sz w:val="28"/>
                <w:szCs w:val="28"/>
                <w:lang w:eastAsia="en-US"/>
              </w:rPr>
            </w:pPr>
          </w:p>
        </w:tc>
      </w:tr>
    </w:tbl>
    <w:p w14:paraId="557F5AF0" w14:textId="4466C9B2" w:rsidR="00A23932" w:rsidRDefault="00BD47C4" w:rsidP="00BD47C4">
      <w:pPr>
        <w:spacing w:line="276" w:lineRule="auto"/>
        <w:ind w:firstLine="567"/>
        <w:jc w:val="both"/>
        <w:rPr>
          <w:sz w:val="28"/>
          <w:szCs w:val="28"/>
        </w:rPr>
      </w:pPr>
      <w:r>
        <w:rPr>
          <w:sz w:val="28"/>
          <w:szCs w:val="28"/>
        </w:rPr>
        <w:t xml:space="preserve">                                                                             таблица 4</w:t>
      </w:r>
      <w:r w:rsidR="005E73A0">
        <w:rPr>
          <w:sz w:val="28"/>
          <w:szCs w:val="28"/>
        </w:rPr>
        <w:t>(</w:t>
      </w:r>
      <w:proofErr w:type="spellStart"/>
      <w:r w:rsidR="005E73A0">
        <w:rPr>
          <w:sz w:val="28"/>
          <w:szCs w:val="28"/>
        </w:rPr>
        <w:t>т</w:t>
      </w:r>
      <w:proofErr w:type="gramStart"/>
      <w:r w:rsidR="005E73A0">
        <w:rPr>
          <w:sz w:val="28"/>
          <w:szCs w:val="28"/>
        </w:rPr>
        <w:t>.р</w:t>
      </w:r>
      <w:proofErr w:type="gramEnd"/>
      <w:r w:rsidR="005E73A0">
        <w:rPr>
          <w:sz w:val="28"/>
          <w:szCs w:val="28"/>
        </w:rPr>
        <w:t>уб</w:t>
      </w:r>
      <w:proofErr w:type="spellEnd"/>
      <w:r w:rsidR="005E73A0">
        <w:rPr>
          <w:sz w:val="28"/>
          <w:szCs w:val="28"/>
        </w:rPr>
        <w:t>)</w:t>
      </w:r>
      <w:r w:rsidR="00A23932">
        <w:rPr>
          <w:sz w:val="28"/>
          <w:szCs w:val="28"/>
        </w:rPr>
        <w:t xml:space="preserve"> </w:t>
      </w:r>
    </w:p>
    <w:tbl>
      <w:tblPr>
        <w:tblW w:w="0" w:type="auto"/>
        <w:tblLayout w:type="fixed"/>
        <w:tblCellMar>
          <w:left w:w="30" w:type="dxa"/>
          <w:right w:w="30" w:type="dxa"/>
        </w:tblCellMar>
        <w:tblLook w:val="0000" w:firstRow="0" w:lastRow="0" w:firstColumn="0" w:lastColumn="0" w:noHBand="0" w:noVBand="0"/>
      </w:tblPr>
      <w:tblGrid>
        <w:gridCol w:w="1783"/>
        <w:gridCol w:w="859"/>
        <w:gridCol w:w="1140"/>
        <w:gridCol w:w="953"/>
        <w:gridCol w:w="859"/>
        <w:gridCol w:w="860"/>
        <w:gridCol w:w="859"/>
        <w:gridCol w:w="1245"/>
      </w:tblGrid>
      <w:tr w:rsidR="00A23932" w14:paraId="12AD4AAC" w14:textId="77777777" w:rsidTr="00A23932">
        <w:trPr>
          <w:trHeight w:val="334"/>
        </w:trPr>
        <w:tc>
          <w:tcPr>
            <w:tcW w:w="5594" w:type="dxa"/>
            <w:gridSpan w:val="5"/>
            <w:tcBorders>
              <w:top w:val="nil"/>
              <w:left w:val="nil"/>
              <w:bottom w:val="nil"/>
              <w:right w:val="nil"/>
            </w:tcBorders>
          </w:tcPr>
          <w:p w14:paraId="11D08F51" w14:textId="7B7590B6" w:rsidR="00A23932" w:rsidRDefault="00A23932" w:rsidP="00A23932">
            <w:pPr>
              <w:autoSpaceDE w:val="0"/>
              <w:autoSpaceDN w:val="0"/>
              <w:adjustRightInd w:val="0"/>
              <w:jc w:val="center"/>
              <w:rPr>
                <w:rFonts w:ascii="Arial" w:eastAsiaTheme="minorHAnsi" w:hAnsi="Arial" w:cs="Arial"/>
                <w:b/>
                <w:bCs/>
                <w:color w:val="000000"/>
                <w:sz w:val="32"/>
                <w:szCs w:val="32"/>
                <w:lang w:eastAsia="en-US"/>
              </w:rPr>
            </w:pPr>
          </w:p>
        </w:tc>
        <w:tc>
          <w:tcPr>
            <w:tcW w:w="860" w:type="dxa"/>
            <w:tcBorders>
              <w:top w:val="nil"/>
              <w:left w:val="nil"/>
              <w:bottom w:val="nil"/>
              <w:right w:val="nil"/>
            </w:tcBorders>
          </w:tcPr>
          <w:p w14:paraId="32E34324" w14:textId="77777777" w:rsidR="00A23932" w:rsidRDefault="00A23932">
            <w:pPr>
              <w:autoSpaceDE w:val="0"/>
              <w:autoSpaceDN w:val="0"/>
              <w:adjustRightInd w:val="0"/>
              <w:jc w:val="center"/>
              <w:rPr>
                <w:rFonts w:ascii="Arial" w:eastAsiaTheme="minorHAnsi" w:hAnsi="Arial" w:cs="Arial"/>
                <w:b/>
                <w:bCs/>
                <w:color w:val="000000"/>
                <w:sz w:val="32"/>
                <w:szCs w:val="32"/>
                <w:lang w:eastAsia="en-US"/>
              </w:rPr>
            </w:pPr>
          </w:p>
        </w:tc>
        <w:tc>
          <w:tcPr>
            <w:tcW w:w="859" w:type="dxa"/>
            <w:tcBorders>
              <w:top w:val="nil"/>
              <w:left w:val="nil"/>
              <w:bottom w:val="nil"/>
              <w:right w:val="nil"/>
            </w:tcBorders>
          </w:tcPr>
          <w:p w14:paraId="53939D42" w14:textId="77777777" w:rsidR="00A23932" w:rsidRDefault="00A23932">
            <w:pPr>
              <w:autoSpaceDE w:val="0"/>
              <w:autoSpaceDN w:val="0"/>
              <w:adjustRightInd w:val="0"/>
              <w:jc w:val="center"/>
              <w:rPr>
                <w:rFonts w:ascii="Arial" w:eastAsiaTheme="minorHAnsi" w:hAnsi="Arial" w:cs="Arial"/>
                <w:b/>
                <w:bCs/>
                <w:color w:val="000000"/>
                <w:sz w:val="32"/>
                <w:szCs w:val="32"/>
                <w:lang w:eastAsia="en-US"/>
              </w:rPr>
            </w:pPr>
          </w:p>
        </w:tc>
        <w:tc>
          <w:tcPr>
            <w:tcW w:w="1245" w:type="dxa"/>
            <w:tcBorders>
              <w:top w:val="nil"/>
              <w:left w:val="nil"/>
              <w:bottom w:val="nil"/>
              <w:right w:val="nil"/>
            </w:tcBorders>
          </w:tcPr>
          <w:p w14:paraId="6104DD5E" w14:textId="77777777" w:rsidR="00A23932" w:rsidRDefault="00A23932">
            <w:pPr>
              <w:autoSpaceDE w:val="0"/>
              <w:autoSpaceDN w:val="0"/>
              <w:adjustRightInd w:val="0"/>
              <w:jc w:val="center"/>
              <w:rPr>
                <w:rFonts w:ascii="Arial" w:eastAsiaTheme="minorHAnsi" w:hAnsi="Arial" w:cs="Arial"/>
                <w:b/>
                <w:bCs/>
                <w:color w:val="000000"/>
                <w:sz w:val="32"/>
                <w:szCs w:val="32"/>
                <w:lang w:eastAsia="en-US"/>
              </w:rPr>
            </w:pPr>
          </w:p>
        </w:tc>
      </w:tr>
      <w:tr w:rsidR="00A23932" w14:paraId="30EC77D0" w14:textId="77777777" w:rsidTr="00A23932">
        <w:trPr>
          <w:trHeight w:val="346"/>
        </w:trPr>
        <w:tc>
          <w:tcPr>
            <w:tcW w:w="3782" w:type="dxa"/>
            <w:gridSpan w:val="3"/>
            <w:tcBorders>
              <w:top w:val="nil"/>
              <w:left w:val="nil"/>
              <w:bottom w:val="nil"/>
              <w:right w:val="nil"/>
            </w:tcBorders>
          </w:tcPr>
          <w:p w14:paraId="1D167510" w14:textId="683D9E56" w:rsidR="00A23932" w:rsidRDefault="00A23932">
            <w:pPr>
              <w:autoSpaceDE w:val="0"/>
              <w:autoSpaceDN w:val="0"/>
              <w:adjustRightInd w:val="0"/>
              <w:jc w:val="center"/>
              <w:rPr>
                <w:rFonts w:ascii="Arial" w:eastAsiaTheme="minorHAnsi" w:hAnsi="Arial" w:cs="Arial"/>
                <w:b/>
                <w:bCs/>
                <w:color w:val="000000"/>
                <w:sz w:val="32"/>
                <w:szCs w:val="32"/>
                <w:lang w:eastAsia="en-US"/>
              </w:rPr>
            </w:pPr>
          </w:p>
        </w:tc>
        <w:tc>
          <w:tcPr>
            <w:tcW w:w="953" w:type="dxa"/>
            <w:tcBorders>
              <w:top w:val="nil"/>
              <w:left w:val="nil"/>
              <w:bottom w:val="nil"/>
              <w:right w:val="nil"/>
            </w:tcBorders>
          </w:tcPr>
          <w:p w14:paraId="04142B56" w14:textId="77777777" w:rsidR="00A23932" w:rsidRDefault="00A23932">
            <w:pPr>
              <w:autoSpaceDE w:val="0"/>
              <w:autoSpaceDN w:val="0"/>
              <w:adjustRightInd w:val="0"/>
              <w:jc w:val="center"/>
              <w:rPr>
                <w:rFonts w:ascii="Arial" w:eastAsiaTheme="minorHAnsi" w:hAnsi="Arial" w:cs="Arial"/>
                <w:b/>
                <w:bCs/>
                <w:color w:val="000000"/>
                <w:sz w:val="32"/>
                <w:szCs w:val="32"/>
                <w:lang w:eastAsia="en-US"/>
              </w:rPr>
            </w:pPr>
          </w:p>
        </w:tc>
        <w:tc>
          <w:tcPr>
            <w:tcW w:w="859" w:type="dxa"/>
            <w:tcBorders>
              <w:top w:val="nil"/>
              <w:left w:val="nil"/>
              <w:bottom w:val="nil"/>
              <w:right w:val="nil"/>
            </w:tcBorders>
          </w:tcPr>
          <w:p w14:paraId="14CF3C9D" w14:textId="77777777" w:rsidR="00A23932" w:rsidRDefault="00A23932">
            <w:pPr>
              <w:autoSpaceDE w:val="0"/>
              <w:autoSpaceDN w:val="0"/>
              <w:adjustRightInd w:val="0"/>
              <w:jc w:val="center"/>
              <w:rPr>
                <w:rFonts w:ascii="Arial" w:eastAsiaTheme="minorHAnsi" w:hAnsi="Arial" w:cs="Arial"/>
                <w:b/>
                <w:bCs/>
                <w:color w:val="000000"/>
                <w:sz w:val="32"/>
                <w:szCs w:val="32"/>
                <w:lang w:eastAsia="en-US"/>
              </w:rPr>
            </w:pPr>
          </w:p>
        </w:tc>
        <w:tc>
          <w:tcPr>
            <w:tcW w:w="860" w:type="dxa"/>
            <w:tcBorders>
              <w:top w:val="nil"/>
              <w:left w:val="nil"/>
              <w:bottom w:val="nil"/>
              <w:right w:val="nil"/>
            </w:tcBorders>
          </w:tcPr>
          <w:p w14:paraId="6D55199D" w14:textId="77777777" w:rsidR="00A23932" w:rsidRDefault="00A23932">
            <w:pPr>
              <w:autoSpaceDE w:val="0"/>
              <w:autoSpaceDN w:val="0"/>
              <w:adjustRightInd w:val="0"/>
              <w:jc w:val="center"/>
              <w:rPr>
                <w:rFonts w:ascii="Arial" w:eastAsiaTheme="minorHAnsi" w:hAnsi="Arial" w:cs="Arial"/>
                <w:b/>
                <w:bCs/>
                <w:color w:val="000000"/>
                <w:sz w:val="32"/>
                <w:szCs w:val="32"/>
                <w:lang w:eastAsia="en-US"/>
              </w:rPr>
            </w:pPr>
          </w:p>
        </w:tc>
        <w:tc>
          <w:tcPr>
            <w:tcW w:w="859" w:type="dxa"/>
            <w:tcBorders>
              <w:top w:val="nil"/>
              <w:left w:val="nil"/>
              <w:bottom w:val="nil"/>
              <w:right w:val="nil"/>
            </w:tcBorders>
          </w:tcPr>
          <w:p w14:paraId="74C4A048" w14:textId="77777777" w:rsidR="00A23932" w:rsidRDefault="00A23932" w:rsidP="00A23932">
            <w:pPr>
              <w:autoSpaceDE w:val="0"/>
              <w:autoSpaceDN w:val="0"/>
              <w:adjustRightInd w:val="0"/>
              <w:rPr>
                <w:rFonts w:ascii="Arial" w:eastAsiaTheme="minorHAnsi" w:hAnsi="Arial" w:cs="Arial"/>
                <w:b/>
                <w:bCs/>
                <w:color w:val="000000"/>
                <w:sz w:val="32"/>
                <w:szCs w:val="32"/>
                <w:lang w:eastAsia="en-US"/>
              </w:rPr>
            </w:pPr>
          </w:p>
        </w:tc>
        <w:tc>
          <w:tcPr>
            <w:tcW w:w="1245" w:type="dxa"/>
            <w:tcBorders>
              <w:top w:val="nil"/>
              <w:left w:val="nil"/>
              <w:bottom w:val="nil"/>
              <w:right w:val="nil"/>
            </w:tcBorders>
          </w:tcPr>
          <w:p w14:paraId="3645DAED" w14:textId="77777777" w:rsidR="00A23932" w:rsidRDefault="00A23932">
            <w:pPr>
              <w:autoSpaceDE w:val="0"/>
              <w:autoSpaceDN w:val="0"/>
              <w:adjustRightInd w:val="0"/>
              <w:jc w:val="center"/>
              <w:rPr>
                <w:rFonts w:ascii="Arial" w:eastAsiaTheme="minorHAnsi" w:hAnsi="Arial" w:cs="Arial"/>
                <w:b/>
                <w:bCs/>
                <w:color w:val="000000"/>
                <w:sz w:val="32"/>
                <w:szCs w:val="32"/>
                <w:lang w:eastAsia="en-US"/>
              </w:rPr>
            </w:pPr>
          </w:p>
        </w:tc>
      </w:tr>
      <w:tr w:rsidR="00A23932" w14:paraId="7B04ABEF" w14:textId="77777777">
        <w:trPr>
          <w:trHeight w:val="1150"/>
        </w:trPr>
        <w:tc>
          <w:tcPr>
            <w:tcW w:w="1783" w:type="dxa"/>
            <w:tcBorders>
              <w:top w:val="single" w:sz="12" w:space="0" w:color="auto"/>
              <w:left w:val="single" w:sz="12" w:space="0" w:color="auto"/>
              <w:bottom w:val="single" w:sz="6" w:space="0" w:color="auto"/>
              <w:right w:val="single" w:sz="6" w:space="0" w:color="auto"/>
            </w:tcBorders>
          </w:tcPr>
          <w:p w14:paraId="7ABD2580" w14:textId="77777777" w:rsidR="00A23932" w:rsidRDefault="00A23932">
            <w:pPr>
              <w:autoSpaceDE w:val="0"/>
              <w:autoSpaceDN w:val="0"/>
              <w:adjustRightInd w:val="0"/>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Наименование отрасли</w:t>
            </w:r>
          </w:p>
        </w:tc>
        <w:tc>
          <w:tcPr>
            <w:tcW w:w="859" w:type="dxa"/>
            <w:tcBorders>
              <w:top w:val="single" w:sz="12" w:space="0" w:color="auto"/>
              <w:left w:val="single" w:sz="6" w:space="0" w:color="auto"/>
              <w:bottom w:val="single" w:sz="6" w:space="0" w:color="auto"/>
              <w:right w:val="single" w:sz="6" w:space="0" w:color="auto"/>
            </w:tcBorders>
          </w:tcPr>
          <w:p w14:paraId="45548F85" w14:textId="77777777" w:rsidR="00A23932" w:rsidRDefault="00A23932">
            <w:pPr>
              <w:autoSpaceDE w:val="0"/>
              <w:autoSpaceDN w:val="0"/>
              <w:adjustRightInd w:val="0"/>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План 2025 год</w:t>
            </w:r>
          </w:p>
        </w:tc>
        <w:tc>
          <w:tcPr>
            <w:tcW w:w="1140" w:type="dxa"/>
            <w:tcBorders>
              <w:top w:val="single" w:sz="12" w:space="0" w:color="auto"/>
              <w:left w:val="single" w:sz="6" w:space="0" w:color="auto"/>
              <w:bottom w:val="single" w:sz="6" w:space="0" w:color="auto"/>
              <w:right w:val="single" w:sz="6" w:space="0" w:color="auto"/>
            </w:tcBorders>
          </w:tcPr>
          <w:p w14:paraId="5812AA12" w14:textId="77777777" w:rsidR="00A23932" w:rsidRDefault="00A23932">
            <w:pPr>
              <w:autoSpaceDE w:val="0"/>
              <w:autoSpaceDN w:val="0"/>
              <w:adjustRightInd w:val="0"/>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Факт на 01.04.2025 года</w:t>
            </w:r>
          </w:p>
        </w:tc>
        <w:tc>
          <w:tcPr>
            <w:tcW w:w="953" w:type="dxa"/>
            <w:tcBorders>
              <w:top w:val="single" w:sz="12" w:space="0" w:color="auto"/>
              <w:left w:val="single" w:sz="6" w:space="0" w:color="auto"/>
              <w:bottom w:val="single" w:sz="6" w:space="0" w:color="auto"/>
              <w:right w:val="single" w:sz="6" w:space="0" w:color="auto"/>
            </w:tcBorders>
          </w:tcPr>
          <w:p w14:paraId="5F135CB0" w14:textId="77777777" w:rsidR="00A23932" w:rsidRDefault="00A23932">
            <w:pPr>
              <w:autoSpaceDE w:val="0"/>
              <w:autoSpaceDN w:val="0"/>
              <w:adjustRightInd w:val="0"/>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 к плану</w:t>
            </w:r>
          </w:p>
        </w:tc>
        <w:tc>
          <w:tcPr>
            <w:tcW w:w="859" w:type="dxa"/>
            <w:tcBorders>
              <w:top w:val="single" w:sz="12" w:space="0" w:color="auto"/>
              <w:left w:val="single" w:sz="6" w:space="0" w:color="auto"/>
              <w:bottom w:val="single" w:sz="6" w:space="0" w:color="auto"/>
              <w:right w:val="single" w:sz="6" w:space="0" w:color="auto"/>
            </w:tcBorders>
          </w:tcPr>
          <w:p w14:paraId="04D7B836" w14:textId="77777777" w:rsidR="00A23932" w:rsidRDefault="00A23932">
            <w:pPr>
              <w:autoSpaceDE w:val="0"/>
              <w:autoSpaceDN w:val="0"/>
              <w:adjustRightInd w:val="0"/>
              <w:rPr>
                <w:rFonts w:ascii="Arial" w:eastAsiaTheme="minorHAnsi" w:hAnsi="Arial" w:cs="Arial"/>
                <w:color w:val="000000"/>
                <w:sz w:val="20"/>
                <w:szCs w:val="20"/>
                <w:lang w:eastAsia="en-US"/>
              </w:rPr>
            </w:pPr>
            <w:proofErr w:type="gramStart"/>
            <w:r>
              <w:rPr>
                <w:rFonts w:ascii="Arial" w:eastAsiaTheme="minorHAnsi" w:hAnsi="Arial" w:cs="Arial"/>
                <w:color w:val="000000"/>
                <w:sz w:val="20"/>
                <w:szCs w:val="20"/>
                <w:lang w:eastAsia="en-US"/>
              </w:rPr>
              <w:t>В</w:t>
            </w:r>
            <w:proofErr w:type="gramEnd"/>
            <w:r>
              <w:rPr>
                <w:rFonts w:ascii="Arial" w:eastAsiaTheme="minorHAnsi" w:hAnsi="Arial" w:cs="Arial"/>
                <w:color w:val="000000"/>
                <w:sz w:val="20"/>
                <w:szCs w:val="20"/>
                <w:lang w:eastAsia="en-US"/>
              </w:rPr>
              <w:t xml:space="preserve"> % к плану</w:t>
            </w:r>
          </w:p>
        </w:tc>
        <w:tc>
          <w:tcPr>
            <w:tcW w:w="860" w:type="dxa"/>
            <w:tcBorders>
              <w:top w:val="single" w:sz="12" w:space="0" w:color="auto"/>
              <w:left w:val="single" w:sz="6" w:space="0" w:color="auto"/>
              <w:bottom w:val="single" w:sz="6" w:space="0" w:color="auto"/>
              <w:right w:val="single" w:sz="6" w:space="0" w:color="auto"/>
            </w:tcBorders>
          </w:tcPr>
          <w:p w14:paraId="62C2B526" w14:textId="77777777" w:rsidR="00A23932" w:rsidRDefault="00A23932">
            <w:pPr>
              <w:autoSpaceDE w:val="0"/>
              <w:autoSpaceDN w:val="0"/>
              <w:adjustRightInd w:val="0"/>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Факт на 1.04.2024 года</w:t>
            </w:r>
          </w:p>
        </w:tc>
        <w:tc>
          <w:tcPr>
            <w:tcW w:w="859" w:type="dxa"/>
            <w:tcBorders>
              <w:top w:val="single" w:sz="12" w:space="0" w:color="auto"/>
              <w:left w:val="single" w:sz="6" w:space="0" w:color="auto"/>
              <w:bottom w:val="single" w:sz="6" w:space="0" w:color="auto"/>
              <w:right w:val="single" w:sz="6" w:space="0" w:color="auto"/>
            </w:tcBorders>
          </w:tcPr>
          <w:p w14:paraId="62AC6239" w14:textId="77777777" w:rsidR="00A23932" w:rsidRDefault="00A23932">
            <w:pPr>
              <w:autoSpaceDE w:val="0"/>
              <w:autoSpaceDN w:val="0"/>
              <w:adjustRightInd w:val="0"/>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 к соотв. периоду 2024 г.</w:t>
            </w:r>
          </w:p>
        </w:tc>
        <w:tc>
          <w:tcPr>
            <w:tcW w:w="1245" w:type="dxa"/>
            <w:tcBorders>
              <w:top w:val="single" w:sz="12" w:space="0" w:color="auto"/>
              <w:left w:val="single" w:sz="6" w:space="0" w:color="auto"/>
              <w:bottom w:val="single" w:sz="6" w:space="0" w:color="auto"/>
              <w:right w:val="single" w:sz="12" w:space="0" w:color="auto"/>
            </w:tcBorders>
          </w:tcPr>
          <w:p w14:paraId="0A41025F" w14:textId="77777777" w:rsidR="00A23932" w:rsidRDefault="00A23932">
            <w:pPr>
              <w:autoSpaceDE w:val="0"/>
              <w:autoSpaceDN w:val="0"/>
              <w:adjustRightInd w:val="0"/>
              <w:rPr>
                <w:rFonts w:ascii="Arial" w:eastAsiaTheme="minorHAnsi" w:hAnsi="Arial" w:cs="Arial"/>
                <w:color w:val="000000"/>
                <w:sz w:val="20"/>
                <w:szCs w:val="20"/>
                <w:lang w:eastAsia="en-US"/>
              </w:rPr>
            </w:pPr>
            <w:proofErr w:type="gramStart"/>
            <w:r>
              <w:rPr>
                <w:rFonts w:ascii="Arial" w:eastAsiaTheme="minorHAnsi" w:hAnsi="Arial" w:cs="Arial"/>
                <w:color w:val="000000"/>
                <w:sz w:val="20"/>
                <w:szCs w:val="20"/>
                <w:lang w:eastAsia="en-US"/>
              </w:rPr>
              <w:t>В</w:t>
            </w:r>
            <w:proofErr w:type="gramEnd"/>
            <w:r>
              <w:rPr>
                <w:rFonts w:ascii="Arial" w:eastAsiaTheme="minorHAnsi" w:hAnsi="Arial" w:cs="Arial"/>
                <w:color w:val="000000"/>
                <w:sz w:val="20"/>
                <w:szCs w:val="20"/>
                <w:lang w:eastAsia="en-US"/>
              </w:rPr>
              <w:t xml:space="preserve"> % к соотв. периоду прошлого года</w:t>
            </w:r>
          </w:p>
        </w:tc>
      </w:tr>
      <w:tr w:rsidR="00A23932" w14:paraId="445A11BA" w14:textId="77777777">
        <w:trPr>
          <w:trHeight w:val="197"/>
        </w:trPr>
        <w:tc>
          <w:tcPr>
            <w:tcW w:w="1783" w:type="dxa"/>
            <w:tcBorders>
              <w:top w:val="nil"/>
              <w:left w:val="single" w:sz="12" w:space="0" w:color="auto"/>
              <w:bottom w:val="single" w:sz="6" w:space="0" w:color="auto"/>
              <w:right w:val="single" w:sz="6" w:space="0" w:color="auto"/>
            </w:tcBorders>
          </w:tcPr>
          <w:p w14:paraId="7D44DD37" w14:textId="77777777" w:rsidR="00A23932" w:rsidRDefault="00A23932">
            <w:pPr>
              <w:autoSpaceDE w:val="0"/>
              <w:autoSpaceDN w:val="0"/>
              <w:adjustRightInd w:val="0"/>
              <w:jc w:val="center"/>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1</w:t>
            </w:r>
          </w:p>
        </w:tc>
        <w:tc>
          <w:tcPr>
            <w:tcW w:w="859" w:type="dxa"/>
            <w:tcBorders>
              <w:top w:val="nil"/>
              <w:left w:val="single" w:sz="6" w:space="0" w:color="auto"/>
              <w:bottom w:val="single" w:sz="6" w:space="0" w:color="auto"/>
              <w:right w:val="single" w:sz="6" w:space="0" w:color="auto"/>
            </w:tcBorders>
          </w:tcPr>
          <w:p w14:paraId="55E78EAD" w14:textId="77777777" w:rsidR="00A23932" w:rsidRDefault="00A23932">
            <w:pPr>
              <w:autoSpaceDE w:val="0"/>
              <w:autoSpaceDN w:val="0"/>
              <w:adjustRightInd w:val="0"/>
              <w:jc w:val="center"/>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2</w:t>
            </w:r>
          </w:p>
        </w:tc>
        <w:tc>
          <w:tcPr>
            <w:tcW w:w="1140" w:type="dxa"/>
            <w:tcBorders>
              <w:top w:val="nil"/>
              <w:left w:val="single" w:sz="6" w:space="0" w:color="auto"/>
              <w:bottom w:val="single" w:sz="6" w:space="0" w:color="auto"/>
              <w:right w:val="single" w:sz="6" w:space="0" w:color="auto"/>
            </w:tcBorders>
          </w:tcPr>
          <w:p w14:paraId="2F595AE4" w14:textId="77777777" w:rsidR="00A23932" w:rsidRDefault="00A23932">
            <w:pPr>
              <w:autoSpaceDE w:val="0"/>
              <w:autoSpaceDN w:val="0"/>
              <w:adjustRightInd w:val="0"/>
              <w:jc w:val="center"/>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3</w:t>
            </w:r>
          </w:p>
        </w:tc>
        <w:tc>
          <w:tcPr>
            <w:tcW w:w="953" w:type="dxa"/>
            <w:tcBorders>
              <w:top w:val="nil"/>
              <w:left w:val="single" w:sz="6" w:space="0" w:color="auto"/>
              <w:bottom w:val="single" w:sz="6" w:space="0" w:color="auto"/>
              <w:right w:val="single" w:sz="6" w:space="0" w:color="auto"/>
            </w:tcBorders>
          </w:tcPr>
          <w:p w14:paraId="1200A0B7" w14:textId="77777777" w:rsidR="00A23932" w:rsidRDefault="00A23932">
            <w:pPr>
              <w:autoSpaceDE w:val="0"/>
              <w:autoSpaceDN w:val="0"/>
              <w:adjustRightInd w:val="0"/>
              <w:jc w:val="center"/>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4</w:t>
            </w:r>
          </w:p>
        </w:tc>
        <w:tc>
          <w:tcPr>
            <w:tcW w:w="859" w:type="dxa"/>
            <w:tcBorders>
              <w:top w:val="nil"/>
              <w:left w:val="single" w:sz="6" w:space="0" w:color="auto"/>
              <w:bottom w:val="single" w:sz="6" w:space="0" w:color="auto"/>
              <w:right w:val="single" w:sz="6" w:space="0" w:color="auto"/>
            </w:tcBorders>
          </w:tcPr>
          <w:p w14:paraId="3D2255B0" w14:textId="77777777" w:rsidR="00A23932" w:rsidRDefault="00A23932">
            <w:pPr>
              <w:autoSpaceDE w:val="0"/>
              <w:autoSpaceDN w:val="0"/>
              <w:adjustRightInd w:val="0"/>
              <w:jc w:val="center"/>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5</w:t>
            </w:r>
          </w:p>
        </w:tc>
        <w:tc>
          <w:tcPr>
            <w:tcW w:w="860" w:type="dxa"/>
            <w:tcBorders>
              <w:top w:val="nil"/>
              <w:left w:val="single" w:sz="6" w:space="0" w:color="auto"/>
              <w:bottom w:val="single" w:sz="6" w:space="0" w:color="auto"/>
              <w:right w:val="single" w:sz="6" w:space="0" w:color="auto"/>
            </w:tcBorders>
          </w:tcPr>
          <w:p w14:paraId="693E062B" w14:textId="77777777" w:rsidR="00A23932" w:rsidRDefault="00A23932">
            <w:pPr>
              <w:autoSpaceDE w:val="0"/>
              <w:autoSpaceDN w:val="0"/>
              <w:adjustRightInd w:val="0"/>
              <w:jc w:val="center"/>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6</w:t>
            </w:r>
          </w:p>
        </w:tc>
        <w:tc>
          <w:tcPr>
            <w:tcW w:w="859" w:type="dxa"/>
            <w:tcBorders>
              <w:top w:val="nil"/>
              <w:left w:val="single" w:sz="6" w:space="0" w:color="auto"/>
              <w:bottom w:val="single" w:sz="6" w:space="0" w:color="auto"/>
              <w:right w:val="single" w:sz="6" w:space="0" w:color="auto"/>
            </w:tcBorders>
          </w:tcPr>
          <w:p w14:paraId="0B7F9988" w14:textId="77777777" w:rsidR="00A23932" w:rsidRDefault="00A23932">
            <w:pPr>
              <w:autoSpaceDE w:val="0"/>
              <w:autoSpaceDN w:val="0"/>
              <w:adjustRightInd w:val="0"/>
              <w:jc w:val="center"/>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7</w:t>
            </w:r>
          </w:p>
        </w:tc>
        <w:tc>
          <w:tcPr>
            <w:tcW w:w="1245" w:type="dxa"/>
            <w:tcBorders>
              <w:top w:val="nil"/>
              <w:left w:val="single" w:sz="6" w:space="0" w:color="auto"/>
              <w:bottom w:val="single" w:sz="6" w:space="0" w:color="auto"/>
              <w:right w:val="single" w:sz="12" w:space="0" w:color="auto"/>
            </w:tcBorders>
          </w:tcPr>
          <w:p w14:paraId="3931BE30" w14:textId="77777777" w:rsidR="00A23932" w:rsidRDefault="00A23932">
            <w:pPr>
              <w:autoSpaceDE w:val="0"/>
              <w:autoSpaceDN w:val="0"/>
              <w:adjustRightInd w:val="0"/>
              <w:jc w:val="center"/>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8</w:t>
            </w:r>
          </w:p>
        </w:tc>
      </w:tr>
      <w:tr w:rsidR="00A23932" w14:paraId="61D476F0" w14:textId="77777777">
        <w:trPr>
          <w:trHeight w:val="432"/>
        </w:trPr>
        <w:tc>
          <w:tcPr>
            <w:tcW w:w="1783" w:type="dxa"/>
            <w:tcBorders>
              <w:top w:val="single" w:sz="6" w:space="0" w:color="auto"/>
              <w:left w:val="single" w:sz="12" w:space="0" w:color="auto"/>
              <w:bottom w:val="single" w:sz="6" w:space="0" w:color="auto"/>
              <w:right w:val="single" w:sz="6" w:space="0" w:color="auto"/>
            </w:tcBorders>
          </w:tcPr>
          <w:p w14:paraId="4E66E1B0" w14:textId="77777777" w:rsidR="00A23932" w:rsidRDefault="00A23932">
            <w:pPr>
              <w:autoSpaceDE w:val="0"/>
              <w:autoSpaceDN w:val="0"/>
              <w:adjustRightInd w:val="0"/>
              <w:rPr>
                <w:rFonts w:ascii="Arial" w:eastAsiaTheme="minorHAnsi" w:hAnsi="Arial" w:cs="Arial"/>
                <w:b/>
                <w:bCs/>
                <w:color w:val="000000"/>
                <w:sz w:val="20"/>
                <w:szCs w:val="20"/>
                <w:lang w:eastAsia="en-US"/>
              </w:rPr>
            </w:pPr>
            <w:proofErr w:type="spellStart"/>
            <w:r>
              <w:rPr>
                <w:rFonts w:ascii="Arial" w:eastAsiaTheme="minorHAnsi" w:hAnsi="Arial" w:cs="Arial"/>
                <w:b/>
                <w:bCs/>
                <w:color w:val="000000"/>
                <w:sz w:val="20"/>
                <w:szCs w:val="20"/>
                <w:lang w:eastAsia="en-US"/>
              </w:rPr>
              <w:t>Госуправление</w:t>
            </w:r>
            <w:proofErr w:type="spellEnd"/>
          </w:p>
        </w:tc>
        <w:tc>
          <w:tcPr>
            <w:tcW w:w="859" w:type="dxa"/>
            <w:tcBorders>
              <w:top w:val="single" w:sz="6" w:space="0" w:color="auto"/>
              <w:left w:val="single" w:sz="6" w:space="0" w:color="auto"/>
              <w:bottom w:val="single" w:sz="6" w:space="0" w:color="auto"/>
              <w:right w:val="single" w:sz="6" w:space="0" w:color="auto"/>
            </w:tcBorders>
          </w:tcPr>
          <w:p w14:paraId="5BED03F6"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60498,6</w:t>
            </w:r>
          </w:p>
        </w:tc>
        <w:tc>
          <w:tcPr>
            <w:tcW w:w="1140" w:type="dxa"/>
            <w:tcBorders>
              <w:top w:val="single" w:sz="6" w:space="0" w:color="auto"/>
              <w:left w:val="single" w:sz="6" w:space="0" w:color="auto"/>
              <w:bottom w:val="single" w:sz="6" w:space="0" w:color="auto"/>
              <w:right w:val="single" w:sz="6" w:space="0" w:color="auto"/>
            </w:tcBorders>
          </w:tcPr>
          <w:p w14:paraId="2EBDEB34"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12667,9</w:t>
            </w:r>
          </w:p>
        </w:tc>
        <w:tc>
          <w:tcPr>
            <w:tcW w:w="953" w:type="dxa"/>
            <w:tcBorders>
              <w:top w:val="single" w:sz="6" w:space="0" w:color="auto"/>
              <w:left w:val="single" w:sz="6" w:space="0" w:color="auto"/>
              <w:bottom w:val="single" w:sz="6" w:space="0" w:color="auto"/>
              <w:right w:val="single" w:sz="6" w:space="0" w:color="auto"/>
            </w:tcBorders>
          </w:tcPr>
          <w:p w14:paraId="46F506E0"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-47830,7</w:t>
            </w:r>
          </w:p>
        </w:tc>
        <w:tc>
          <w:tcPr>
            <w:tcW w:w="859" w:type="dxa"/>
            <w:tcBorders>
              <w:top w:val="single" w:sz="6" w:space="0" w:color="auto"/>
              <w:left w:val="single" w:sz="6" w:space="0" w:color="auto"/>
              <w:bottom w:val="single" w:sz="6" w:space="0" w:color="auto"/>
              <w:right w:val="single" w:sz="6" w:space="0" w:color="auto"/>
            </w:tcBorders>
          </w:tcPr>
          <w:p w14:paraId="4115A92D"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20,9%</w:t>
            </w:r>
          </w:p>
        </w:tc>
        <w:tc>
          <w:tcPr>
            <w:tcW w:w="860" w:type="dxa"/>
            <w:tcBorders>
              <w:top w:val="single" w:sz="6" w:space="0" w:color="auto"/>
              <w:left w:val="single" w:sz="6" w:space="0" w:color="auto"/>
              <w:bottom w:val="single" w:sz="6" w:space="0" w:color="auto"/>
              <w:right w:val="single" w:sz="6" w:space="0" w:color="auto"/>
            </w:tcBorders>
          </w:tcPr>
          <w:p w14:paraId="7707E91A"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10 432,90</w:t>
            </w:r>
          </w:p>
        </w:tc>
        <w:tc>
          <w:tcPr>
            <w:tcW w:w="859" w:type="dxa"/>
            <w:tcBorders>
              <w:top w:val="single" w:sz="6" w:space="0" w:color="auto"/>
              <w:left w:val="single" w:sz="6" w:space="0" w:color="auto"/>
              <w:bottom w:val="single" w:sz="6" w:space="0" w:color="auto"/>
              <w:right w:val="single" w:sz="6" w:space="0" w:color="auto"/>
            </w:tcBorders>
          </w:tcPr>
          <w:p w14:paraId="05868EC6"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2235</w:t>
            </w:r>
          </w:p>
        </w:tc>
        <w:tc>
          <w:tcPr>
            <w:tcW w:w="1245" w:type="dxa"/>
            <w:tcBorders>
              <w:top w:val="single" w:sz="6" w:space="0" w:color="auto"/>
              <w:left w:val="single" w:sz="6" w:space="0" w:color="auto"/>
              <w:bottom w:val="single" w:sz="6" w:space="0" w:color="auto"/>
              <w:right w:val="single" w:sz="12" w:space="0" w:color="auto"/>
            </w:tcBorders>
          </w:tcPr>
          <w:p w14:paraId="161FED04"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121,4%</w:t>
            </w:r>
          </w:p>
        </w:tc>
      </w:tr>
      <w:tr w:rsidR="00A23932" w14:paraId="755FFCB5" w14:textId="77777777">
        <w:trPr>
          <w:trHeight w:val="420"/>
        </w:trPr>
        <w:tc>
          <w:tcPr>
            <w:tcW w:w="1783" w:type="dxa"/>
            <w:tcBorders>
              <w:top w:val="single" w:sz="6" w:space="0" w:color="auto"/>
              <w:left w:val="single" w:sz="12" w:space="0" w:color="auto"/>
              <w:bottom w:val="single" w:sz="6" w:space="0" w:color="auto"/>
              <w:right w:val="single" w:sz="6" w:space="0" w:color="auto"/>
            </w:tcBorders>
          </w:tcPr>
          <w:p w14:paraId="2EE3AFC7" w14:textId="77777777" w:rsidR="00A23932" w:rsidRDefault="00A23932">
            <w:pPr>
              <w:autoSpaceDE w:val="0"/>
              <w:autoSpaceDN w:val="0"/>
              <w:adjustRightInd w:val="0"/>
              <w:rPr>
                <w:rFonts w:ascii="Arial" w:eastAsiaTheme="minorHAnsi" w:hAnsi="Arial" w:cs="Arial"/>
                <w:b/>
                <w:bCs/>
                <w:color w:val="000000"/>
                <w:sz w:val="20"/>
                <w:szCs w:val="20"/>
                <w:lang w:eastAsia="en-US"/>
              </w:rPr>
            </w:pPr>
            <w:r>
              <w:rPr>
                <w:rFonts w:ascii="Arial" w:eastAsiaTheme="minorHAnsi" w:hAnsi="Arial" w:cs="Arial"/>
                <w:b/>
                <w:bCs/>
                <w:color w:val="000000"/>
                <w:sz w:val="20"/>
                <w:szCs w:val="20"/>
                <w:lang w:eastAsia="en-US"/>
              </w:rPr>
              <w:t>Национальная оборона</w:t>
            </w:r>
          </w:p>
        </w:tc>
        <w:tc>
          <w:tcPr>
            <w:tcW w:w="859" w:type="dxa"/>
            <w:tcBorders>
              <w:top w:val="single" w:sz="6" w:space="0" w:color="auto"/>
              <w:left w:val="single" w:sz="6" w:space="0" w:color="auto"/>
              <w:bottom w:val="single" w:sz="6" w:space="0" w:color="auto"/>
              <w:right w:val="single" w:sz="6" w:space="0" w:color="auto"/>
            </w:tcBorders>
          </w:tcPr>
          <w:p w14:paraId="6FDB2FEB"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815,2</w:t>
            </w:r>
          </w:p>
        </w:tc>
        <w:tc>
          <w:tcPr>
            <w:tcW w:w="1140" w:type="dxa"/>
            <w:tcBorders>
              <w:top w:val="single" w:sz="6" w:space="0" w:color="auto"/>
              <w:left w:val="single" w:sz="6" w:space="0" w:color="auto"/>
              <w:bottom w:val="single" w:sz="6" w:space="0" w:color="auto"/>
              <w:right w:val="single" w:sz="6" w:space="0" w:color="auto"/>
            </w:tcBorders>
          </w:tcPr>
          <w:p w14:paraId="46CA4747"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203,8</w:t>
            </w:r>
          </w:p>
        </w:tc>
        <w:tc>
          <w:tcPr>
            <w:tcW w:w="953" w:type="dxa"/>
            <w:tcBorders>
              <w:top w:val="single" w:sz="6" w:space="0" w:color="auto"/>
              <w:left w:val="single" w:sz="6" w:space="0" w:color="auto"/>
              <w:bottom w:val="single" w:sz="6" w:space="0" w:color="auto"/>
              <w:right w:val="single" w:sz="6" w:space="0" w:color="auto"/>
            </w:tcBorders>
          </w:tcPr>
          <w:p w14:paraId="591D40D7"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-611,4</w:t>
            </w:r>
          </w:p>
        </w:tc>
        <w:tc>
          <w:tcPr>
            <w:tcW w:w="859" w:type="dxa"/>
            <w:tcBorders>
              <w:top w:val="single" w:sz="6" w:space="0" w:color="auto"/>
              <w:left w:val="single" w:sz="6" w:space="0" w:color="auto"/>
              <w:bottom w:val="single" w:sz="6" w:space="0" w:color="auto"/>
              <w:right w:val="single" w:sz="6" w:space="0" w:color="auto"/>
            </w:tcBorders>
          </w:tcPr>
          <w:p w14:paraId="524D4DF9"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25,0%</w:t>
            </w:r>
          </w:p>
        </w:tc>
        <w:tc>
          <w:tcPr>
            <w:tcW w:w="860" w:type="dxa"/>
            <w:tcBorders>
              <w:top w:val="single" w:sz="6" w:space="0" w:color="auto"/>
              <w:left w:val="single" w:sz="6" w:space="0" w:color="auto"/>
              <w:bottom w:val="single" w:sz="6" w:space="0" w:color="auto"/>
              <w:right w:val="single" w:sz="6" w:space="0" w:color="auto"/>
            </w:tcBorders>
          </w:tcPr>
          <w:p w14:paraId="7AB52970"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172,5</w:t>
            </w:r>
          </w:p>
        </w:tc>
        <w:tc>
          <w:tcPr>
            <w:tcW w:w="859" w:type="dxa"/>
            <w:tcBorders>
              <w:top w:val="single" w:sz="6" w:space="0" w:color="auto"/>
              <w:left w:val="single" w:sz="6" w:space="0" w:color="auto"/>
              <w:bottom w:val="single" w:sz="6" w:space="0" w:color="auto"/>
              <w:right w:val="single" w:sz="6" w:space="0" w:color="auto"/>
            </w:tcBorders>
          </w:tcPr>
          <w:p w14:paraId="1303A1AE"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31,3</w:t>
            </w:r>
          </w:p>
        </w:tc>
        <w:tc>
          <w:tcPr>
            <w:tcW w:w="1245" w:type="dxa"/>
            <w:tcBorders>
              <w:top w:val="single" w:sz="6" w:space="0" w:color="auto"/>
              <w:left w:val="single" w:sz="6" w:space="0" w:color="auto"/>
              <w:bottom w:val="single" w:sz="6" w:space="0" w:color="auto"/>
              <w:right w:val="single" w:sz="12" w:space="0" w:color="auto"/>
            </w:tcBorders>
          </w:tcPr>
          <w:p w14:paraId="0D5E4A95"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118,1%</w:t>
            </w:r>
          </w:p>
        </w:tc>
      </w:tr>
      <w:tr w:rsidR="00A23932" w14:paraId="780BCA92" w14:textId="77777777">
        <w:trPr>
          <w:trHeight w:val="1075"/>
        </w:trPr>
        <w:tc>
          <w:tcPr>
            <w:tcW w:w="1783" w:type="dxa"/>
            <w:tcBorders>
              <w:top w:val="single" w:sz="6" w:space="0" w:color="auto"/>
              <w:left w:val="single" w:sz="12" w:space="0" w:color="auto"/>
              <w:bottom w:val="single" w:sz="6" w:space="0" w:color="auto"/>
              <w:right w:val="single" w:sz="6" w:space="0" w:color="auto"/>
            </w:tcBorders>
          </w:tcPr>
          <w:p w14:paraId="7E6EB000" w14:textId="77777777" w:rsidR="00A23932" w:rsidRDefault="00A23932">
            <w:pPr>
              <w:autoSpaceDE w:val="0"/>
              <w:autoSpaceDN w:val="0"/>
              <w:adjustRightInd w:val="0"/>
              <w:rPr>
                <w:rFonts w:ascii="Arial" w:eastAsiaTheme="minorHAnsi" w:hAnsi="Arial" w:cs="Arial"/>
                <w:b/>
                <w:bCs/>
                <w:color w:val="000000"/>
                <w:sz w:val="20"/>
                <w:szCs w:val="20"/>
                <w:lang w:eastAsia="en-US"/>
              </w:rPr>
            </w:pPr>
            <w:r>
              <w:rPr>
                <w:rFonts w:ascii="Arial" w:eastAsiaTheme="minorHAnsi" w:hAnsi="Arial" w:cs="Arial"/>
                <w:b/>
                <w:bCs/>
                <w:color w:val="000000"/>
                <w:sz w:val="20"/>
                <w:szCs w:val="20"/>
                <w:lang w:eastAsia="en-US"/>
              </w:rPr>
              <w:t>Национальная безопасность и правоохранительная деятельность</w:t>
            </w:r>
          </w:p>
        </w:tc>
        <w:tc>
          <w:tcPr>
            <w:tcW w:w="859" w:type="dxa"/>
            <w:tcBorders>
              <w:top w:val="single" w:sz="6" w:space="0" w:color="auto"/>
              <w:left w:val="single" w:sz="6" w:space="0" w:color="auto"/>
              <w:bottom w:val="single" w:sz="6" w:space="0" w:color="auto"/>
              <w:right w:val="single" w:sz="6" w:space="0" w:color="auto"/>
            </w:tcBorders>
          </w:tcPr>
          <w:p w14:paraId="7762E0C4"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5875,7</w:t>
            </w:r>
          </w:p>
        </w:tc>
        <w:tc>
          <w:tcPr>
            <w:tcW w:w="1140" w:type="dxa"/>
            <w:tcBorders>
              <w:top w:val="single" w:sz="6" w:space="0" w:color="auto"/>
              <w:left w:val="single" w:sz="6" w:space="0" w:color="auto"/>
              <w:bottom w:val="single" w:sz="6" w:space="0" w:color="auto"/>
              <w:right w:val="single" w:sz="6" w:space="0" w:color="auto"/>
            </w:tcBorders>
          </w:tcPr>
          <w:p w14:paraId="2755A748"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875,2</w:t>
            </w:r>
          </w:p>
        </w:tc>
        <w:tc>
          <w:tcPr>
            <w:tcW w:w="953" w:type="dxa"/>
            <w:tcBorders>
              <w:top w:val="single" w:sz="6" w:space="0" w:color="auto"/>
              <w:left w:val="single" w:sz="6" w:space="0" w:color="auto"/>
              <w:bottom w:val="single" w:sz="6" w:space="0" w:color="auto"/>
              <w:right w:val="single" w:sz="6" w:space="0" w:color="auto"/>
            </w:tcBorders>
          </w:tcPr>
          <w:p w14:paraId="1BFF342C"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-5000,5</w:t>
            </w:r>
          </w:p>
        </w:tc>
        <w:tc>
          <w:tcPr>
            <w:tcW w:w="859" w:type="dxa"/>
            <w:tcBorders>
              <w:top w:val="single" w:sz="6" w:space="0" w:color="auto"/>
              <w:left w:val="single" w:sz="6" w:space="0" w:color="auto"/>
              <w:bottom w:val="single" w:sz="6" w:space="0" w:color="auto"/>
              <w:right w:val="single" w:sz="6" w:space="0" w:color="auto"/>
            </w:tcBorders>
          </w:tcPr>
          <w:p w14:paraId="28814C9C"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14,9%</w:t>
            </w:r>
          </w:p>
        </w:tc>
        <w:tc>
          <w:tcPr>
            <w:tcW w:w="860" w:type="dxa"/>
            <w:tcBorders>
              <w:top w:val="single" w:sz="6" w:space="0" w:color="auto"/>
              <w:left w:val="single" w:sz="6" w:space="0" w:color="auto"/>
              <w:bottom w:val="single" w:sz="6" w:space="0" w:color="auto"/>
              <w:right w:val="single" w:sz="6" w:space="0" w:color="auto"/>
            </w:tcBorders>
          </w:tcPr>
          <w:p w14:paraId="0364C13C"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849</w:t>
            </w:r>
          </w:p>
        </w:tc>
        <w:tc>
          <w:tcPr>
            <w:tcW w:w="859" w:type="dxa"/>
            <w:tcBorders>
              <w:top w:val="single" w:sz="6" w:space="0" w:color="auto"/>
              <w:left w:val="single" w:sz="6" w:space="0" w:color="auto"/>
              <w:bottom w:val="single" w:sz="6" w:space="0" w:color="auto"/>
              <w:right w:val="single" w:sz="6" w:space="0" w:color="auto"/>
            </w:tcBorders>
          </w:tcPr>
          <w:p w14:paraId="4B55D5FD"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26,2</w:t>
            </w:r>
          </w:p>
        </w:tc>
        <w:tc>
          <w:tcPr>
            <w:tcW w:w="1245" w:type="dxa"/>
            <w:tcBorders>
              <w:top w:val="single" w:sz="6" w:space="0" w:color="auto"/>
              <w:left w:val="single" w:sz="6" w:space="0" w:color="auto"/>
              <w:bottom w:val="single" w:sz="6" w:space="0" w:color="auto"/>
              <w:right w:val="single" w:sz="12" w:space="0" w:color="auto"/>
            </w:tcBorders>
          </w:tcPr>
          <w:p w14:paraId="36FF37C8"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103,1%</w:t>
            </w:r>
          </w:p>
        </w:tc>
      </w:tr>
      <w:tr w:rsidR="00A23932" w14:paraId="59FA2670" w14:textId="77777777">
        <w:trPr>
          <w:trHeight w:val="420"/>
        </w:trPr>
        <w:tc>
          <w:tcPr>
            <w:tcW w:w="1783" w:type="dxa"/>
            <w:tcBorders>
              <w:top w:val="single" w:sz="6" w:space="0" w:color="auto"/>
              <w:left w:val="single" w:sz="12" w:space="0" w:color="auto"/>
              <w:bottom w:val="single" w:sz="6" w:space="0" w:color="auto"/>
              <w:right w:val="single" w:sz="6" w:space="0" w:color="auto"/>
            </w:tcBorders>
          </w:tcPr>
          <w:p w14:paraId="776737D9" w14:textId="77777777" w:rsidR="00A23932" w:rsidRDefault="00A23932">
            <w:pPr>
              <w:autoSpaceDE w:val="0"/>
              <w:autoSpaceDN w:val="0"/>
              <w:adjustRightInd w:val="0"/>
              <w:rPr>
                <w:rFonts w:ascii="Arial" w:eastAsiaTheme="minorHAnsi" w:hAnsi="Arial" w:cs="Arial"/>
                <w:b/>
                <w:bCs/>
                <w:color w:val="000000"/>
                <w:sz w:val="20"/>
                <w:szCs w:val="20"/>
                <w:lang w:eastAsia="en-US"/>
              </w:rPr>
            </w:pPr>
            <w:r>
              <w:rPr>
                <w:rFonts w:ascii="Arial" w:eastAsiaTheme="minorHAnsi" w:hAnsi="Arial" w:cs="Arial"/>
                <w:b/>
                <w:bCs/>
                <w:color w:val="000000"/>
                <w:sz w:val="20"/>
                <w:szCs w:val="20"/>
                <w:lang w:eastAsia="en-US"/>
              </w:rPr>
              <w:t>Национальная экономика</w:t>
            </w:r>
          </w:p>
        </w:tc>
        <w:tc>
          <w:tcPr>
            <w:tcW w:w="859" w:type="dxa"/>
            <w:tcBorders>
              <w:top w:val="single" w:sz="6" w:space="0" w:color="auto"/>
              <w:left w:val="single" w:sz="6" w:space="0" w:color="auto"/>
              <w:bottom w:val="single" w:sz="6" w:space="0" w:color="auto"/>
              <w:right w:val="single" w:sz="6" w:space="0" w:color="auto"/>
            </w:tcBorders>
          </w:tcPr>
          <w:p w14:paraId="4DD686ED"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13461</w:t>
            </w:r>
          </w:p>
        </w:tc>
        <w:tc>
          <w:tcPr>
            <w:tcW w:w="1140" w:type="dxa"/>
            <w:tcBorders>
              <w:top w:val="single" w:sz="6" w:space="0" w:color="auto"/>
              <w:left w:val="single" w:sz="6" w:space="0" w:color="auto"/>
              <w:bottom w:val="single" w:sz="6" w:space="0" w:color="auto"/>
              <w:right w:val="single" w:sz="6" w:space="0" w:color="auto"/>
            </w:tcBorders>
          </w:tcPr>
          <w:p w14:paraId="3A031F1E"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1769,4</w:t>
            </w:r>
          </w:p>
        </w:tc>
        <w:tc>
          <w:tcPr>
            <w:tcW w:w="953" w:type="dxa"/>
            <w:tcBorders>
              <w:top w:val="single" w:sz="6" w:space="0" w:color="auto"/>
              <w:left w:val="single" w:sz="6" w:space="0" w:color="auto"/>
              <w:bottom w:val="single" w:sz="6" w:space="0" w:color="auto"/>
              <w:right w:val="single" w:sz="6" w:space="0" w:color="auto"/>
            </w:tcBorders>
          </w:tcPr>
          <w:p w14:paraId="24CDA6C1"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-11691,6</w:t>
            </w:r>
          </w:p>
        </w:tc>
        <w:tc>
          <w:tcPr>
            <w:tcW w:w="859" w:type="dxa"/>
            <w:tcBorders>
              <w:top w:val="single" w:sz="6" w:space="0" w:color="auto"/>
              <w:left w:val="single" w:sz="6" w:space="0" w:color="auto"/>
              <w:bottom w:val="single" w:sz="6" w:space="0" w:color="auto"/>
              <w:right w:val="single" w:sz="6" w:space="0" w:color="auto"/>
            </w:tcBorders>
          </w:tcPr>
          <w:p w14:paraId="00830053"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13,1%</w:t>
            </w:r>
          </w:p>
        </w:tc>
        <w:tc>
          <w:tcPr>
            <w:tcW w:w="860" w:type="dxa"/>
            <w:tcBorders>
              <w:top w:val="single" w:sz="6" w:space="0" w:color="auto"/>
              <w:left w:val="single" w:sz="6" w:space="0" w:color="auto"/>
              <w:bottom w:val="single" w:sz="6" w:space="0" w:color="auto"/>
              <w:right w:val="single" w:sz="6" w:space="0" w:color="auto"/>
            </w:tcBorders>
          </w:tcPr>
          <w:p w14:paraId="3CB02B32"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2016,5</w:t>
            </w:r>
          </w:p>
        </w:tc>
        <w:tc>
          <w:tcPr>
            <w:tcW w:w="859" w:type="dxa"/>
            <w:tcBorders>
              <w:top w:val="single" w:sz="6" w:space="0" w:color="auto"/>
              <w:left w:val="single" w:sz="6" w:space="0" w:color="auto"/>
              <w:bottom w:val="single" w:sz="6" w:space="0" w:color="auto"/>
              <w:right w:val="single" w:sz="6" w:space="0" w:color="auto"/>
            </w:tcBorders>
          </w:tcPr>
          <w:p w14:paraId="4D75FC19"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-247,1</w:t>
            </w:r>
          </w:p>
        </w:tc>
        <w:tc>
          <w:tcPr>
            <w:tcW w:w="1245" w:type="dxa"/>
            <w:tcBorders>
              <w:top w:val="single" w:sz="6" w:space="0" w:color="auto"/>
              <w:left w:val="single" w:sz="6" w:space="0" w:color="auto"/>
              <w:bottom w:val="single" w:sz="6" w:space="0" w:color="auto"/>
              <w:right w:val="single" w:sz="12" w:space="0" w:color="auto"/>
            </w:tcBorders>
          </w:tcPr>
          <w:p w14:paraId="425535B5"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87,7%</w:t>
            </w:r>
          </w:p>
        </w:tc>
      </w:tr>
      <w:tr w:rsidR="00A23932" w14:paraId="50A96079" w14:textId="77777777">
        <w:trPr>
          <w:trHeight w:val="211"/>
        </w:trPr>
        <w:tc>
          <w:tcPr>
            <w:tcW w:w="1783" w:type="dxa"/>
            <w:tcBorders>
              <w:top w:val="single" w:sz="6" w:space="0" w:color="auto"/>
              <w:left w:val="single" w:sz="12" w:space="0" w:color="auto"/>
              <w:bottom w:val="single" w:sz="6" w:space="0" w:color="auto"/>
              <w:right w:val="single" w:sz="6" w:space="0" w:color="auto"/>
            </w:tcBorders>
          </w:tcPr>
          <w:p w14:paraId="6CA16DAD" w14:textId="77777777" w:rsidR="00A23932" w:rsidRDefault="00A23932">
            <w:pPr>
              <w:autoSpaceDE w:val="0"/>
              <w:autoSpaceDN w:val="0"/>
              <w:adjustRightInd w:val="0"/>
              <w:rPr>
                <w:rFonts w:ascii="Arial" w:eastAsiaTheme="minorHAnsi" w:hAnsi="Arial" w:cs="Arial"/>
                <w:b/>
                <w:bCs/>
                <w:color w:val="000000"/>
                <w:sz w:val="20"/>
                <w:szCs w:val="20"/>
                <w:lang w:eastAsia="en-US"/>
              </w:rPr>
            </w:pPr>
            <w:r>
              <w:rPr>
                <w:rFonts w:ascii="Arial" w:eastAsiaTheme="minorHAnsi" w:hAnsi="Arial" w:cs="Arial"/>
                <w:b/>
                <w:bCs/>
                <w:color w:val="000000"/>
                <w:sz w:val="20"/>
                <w:szCs w:val="20"/>
                <w:lang w:eastAsia="en-US"/>
              </w:rPr>
              <w:t>ЖКХ</w:t>
            </w:r>
          </w:p>
        </w:tc>
        <w:tc>
          <w:tcPr>
            <w:tcW w:w="859" w:type="dxa"/>
            <w:tcBorders>
              <w:top w:val="single" w:sz="6" w:space="0" w:color="auto"/>
              <w:left w:val="single" w:sz="6" w:space="0" w:color="auto"/>
              <w:bottom w:val="single" w:sz="6" w:space="0" w:color="auto"/>
              <w:right w:val="single" w:sz="6" w:space="0" w:color="auto"/>
            </w:tcBorders>
          </w:tcPr>
          <w:p w14:paraId="07F981A2"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1161,4</w:t>
            </w:r>
          </w:p>
        </w:tc>
        <w:tc>
          <w:tcPr>
            <w:tcW w:w="1140" w:type="dxa"/>
            <w:tcBorders>
              <w:top w:val="single" w:sz="6" w:space="0" w:color="auto"/>
              <w:left w:val="single" w:sz="6" w:space="0" w:color="auto"/>
              <w:bottom w:val="single" w:sz="6" w:space="0" w:color="auto"/>
              <w:right w:val="single" w:sz="6" w:space="0" w:color="auto"/>
            </w:tcBorders>
          </w:tcPr>
          <w:p w14:paraId="09EEDA07"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26,4</w:t>
            </w:r>
          </w:p>
        </w:tc>
        <w:tc>
          <w:tcPr>
            <w:tcW w:w="953" w:type="dxa"/>
            <w:tcBorders>
              <w:top w:val="single" w:sz="6" w:space="0" w:color="auto"/>
              <w:left w:val="single" w:sz="6" w:space="0" w:color="auto"/>
              <w:bottom w:val="single" w:sz="6" w:space="0" w:color="auto"/>
              <w:right w:val="single" w:sz="6" w:space="0" w:color="auto"/>
            </w:tcBorders>
          </w:tcPr>
          <w:p w14:paraId="2B2EFE89"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-1135,0</w:t>
            </w:r>
          </w:p>
        </w:tc>
        <w:tc>
          <w:tcPr>
            <w:tcW w:w="859" w:type="dxa"/>
            <w:tcBorders>
              <w:top w:val="single" w:sz="6" w:space="0" w:color="auto"/>
              <w:left w:val="single" w:sz="6" w:space="0" w:color="auto"/>
              <w:bottom w:val="single" w:sz="6" w:space="0" w:color="auto"/>
              <w:right w:val="single" w:sz="6" w:space="0" w:color="auto"/>
            </w:tcBorders>
          </w:tcPr>
          <w:p w14:paraId="44E785E4"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2,3%</w:t>
            </w:r>
          </w:p>
        </w:tc>
        <w:tc>
          <w:tcPr>
            <w:tcW w:w="860" w:type="dxa"/>
            <w:tcBorders>
              <w:top w:val="single" w:sz="6" w:space="0" w:color="auto"/>
              <w:left w:val="single" w:sz="6" w:space="0" w:color="auto"/>
              <w:bottom w:val="single" w:sz="6" w:space="0" w:color="auto"/>
              <w:right w:val="single" w:sz="6" w:space="0" w:color="auto"/>
            </w:tcBorders>
          </w:tcPr>
          <w:p w14:paraId="0108578B"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42,8</w:t>
            </w:r>
          </w:p>
        </w:tc>
        <w:tc>
          <w:tcPr>
            <w:tcW w:w="859" w:type="dxa"/>
            <w:tcBorders>
              <w:top w:val="single" w:sz="6" w:space="0" w:color="auto"/>
              <w:left w:val="single" w:sz="6" w:space="0" w:color="auto"/>
              <w:bottom w:val="single" w:sz="6" w:space="0" w:color="auto"/>
              <w:right w:val="single" w:sz="6" w:space="0" w:color="auto"/>
            </w:tcBorders>
          </w:tcPr>
          <w:p w14:paraId="38132F90"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-16,4</w:t>
            </w:r>
          </w:p>
        </w:tc>
        <w:tc>
          <w:tcPr>
            <w:tcW w:w="1245" w:type="dxa"/>
            <w:tcBorders>
              <w:top w:val="single" w:sz="6" w:space="0" w:color="auto"/>
              <w:left w:val="single" w:sz="6" w:space="0" w:color="auto"/>
              <w:bottom w:val="single" w:sz="6" w:space="0" w:color="auto"/>
              <w:right w:val="single" w:sz="12" w:space="0" w:color="auto"/>
            </w:tcBorders>
          </w:tcPr>
          <w:p w14:paraId="53146667"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61,7%</w:t>
            </w:r>
          </w:p>
        </w:tc>
      </w:tr>
      <w:tr w:rsidR="00A23932" w14:paraId="3A8E5E87" w14:textId="77777777">
        <w:trPr>
          <w:trHeight w:val="631"/>
        </w:trPr>
        <w:tc>
          <w:tcPr>
            <w:tcW w:w="1783" w:type="dxa"/>
            <w:tcBorders>
              <w:top w:val="single" w:sz="6" w:space="0" w:color="auto"/>
              <w:left w:val="single" w:sz="12" w:space="0" w:color="auto"/>
              <w:bottom w:val="single" w:sz="6" w:space="0" w:color="auto"/>
              <w:right w:val="single" w:sz="6" w:space="0" w:color="auto"/>
            </w:tcBorders>
          </w:tcPr>
          <w:p w14:paraId="0CE6E0BF" w14:textId="77777777" w:rsidR="00A23932" w:rsidRDefault="00A23932">
            <w:pPr>
              <w:autoSpaceDE w:val="0"/>
              <w:autoSpaceDN w:val="0"/>
              <w:adjustRightInd w:val="0"/>
              <w:rPr>
                <w:rFonts w:ascii="Arial" w:eastAsiaTheme="minorHAnsi" w:hAnsi="Arial" w:cs="Arial"/>
                <w:b/>
                <w:bCs/>
                <w:color w:val="000000"/>
                <w:sz w:val="20"/>
                <w:szCs w:val="20"/>
                <w:lang w:eastAsia="en-US"/>
              </w:rPr>
            </w:pPr>
            <w:r>
              <w:rPr>
                <w:rFonts w:ascii="Arial" w:eastAsiaTheme="minorHAnsi" w:hAnsi="Arial" w:cs="Arial"/>
                <w:b/>
                <w:bCs/>
                <w:color w:val="000000"/>
                <w:sz w:val="20"/>
                <w:szCs w:val="20"/>
                <w:lang w:eastAsia="en-US"/>
              </w:rPr>
              <w:t>Охрана окружающей среды</w:t>
            </w:r>
          </w:p>
        </w:tc>
        <w:tc>
          <w:tcPr>
            <w:tcW w:w="859" w:type="dxa"/>
            <w:tcBorders>
              <w:top w:val="single" w:sz="6" w:space="0" w:color="auto"/>
              <w:left w:val="single" w:sz="6" w:space="0" w:color="auto"/>
              <w:bottom w:val="single" w:sz="6" w:space="0" w:color="auto"/>
              <w:right w:val="single" w:sz="6" w:space="0" w:color="auto"/>
            </w:tcBorders>
          </w:tcPr>
          <w:p w14:paraId="1048AA40"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165,5</w:t>
            </w:r>
          </w:p>
        </w:tc>
        <w:tc>
          <w:tcPr>
            <w:tcW w:w="1140" w:type="dxa"/>
            <w:tcBorders>
              <w:top w:val="single" w:sz="6" w:space="0" w:color="auto"/>
              <w:left w:val="single" w:sz="6" w:space="0" w:color="auto"/>
              <w:bottom w:val="single" w:sz="6" w:space="0" w:color="auto"/>
              <w:right w:val="single" w:sz="6" w:space="0" w:color="auto"/>
            </w:tcBorders>
          </w:tcPr>
          <w:p w14:paraId="4EB808D4"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0</w:t>
            </w:r>
          </w:p>
        </w:tc>
        <w:tc>
          <w:tcPr>
            <w:tcW w:w="953" w:type="dxa"/>
            <w:tcBorders>
              <w:top w:val="single" w:sz="6" w:space="0" w:color="auto"/>
              <w:left w:val="single" w:sz="6" w:space="0" w:color="auto"/>
              <w:bottom w:val="single" w:sz="6" w:space="0" w:color="auto"/>
              <w:right w:val="single" w:sz="6" w:space="0" w:color="auto"/>
            </w:tcBorders>
          </w:tcPr>
          <w:p w14:paraId="053793F9"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-165,5</w:t>
            </w:r>
          </w:p>
        </w:tc>
        <w:tc>
          <w:tcPr>
            <w:tcW w:w="859" w:type="dxa"/>
            <w:tcBorders>
              <w:top w:val="single" w:sz="6" w:space="0" w:color="auto"/>
              <w:left w:val="single" w:sz="6" w:space="0" w:color="auto"/>
              <w:bottom w:val="single" w:sz="6" w:space="0" w:color="auto"/>
              <w:right w:val="single" w:sz="6" w:space="0" w:color="auto"/>
            </w:tcBorders>
          </w:tcPr>
          <w:p w14:paraId="40345A99" w14:textId="77777777" w:rsidR="00A23932" w:rsidRDefault="00A23932">
            <w:pPr>
              <w:autoSpaceDE w:val="0"/>
              <w:autoSpaceDN w:val="0"/>
              <w:adjustRightInd w:val="0"/>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 </w:t>
            </w:r>
          </w:p>
        </w:tc>
        <w:tc>
          <w:tcPr>
            <w:tcW w:w="860" w:type="dxa"/>
            <w:tcBorders>
              <w:top w:val="single" w:sz="6" w:space="0" w:color="auto"/>
              <w:left w:val="single" w:sz="6" w:space="0" w:color="auto"/>
              <w:bottom w:val="single" w:sz="6" w:space="0" w:color="auto"/>
              <w:right w:val="single" w:sz="6" w:space="0" w:color="auto"/>
            </w:tcBorders>
          </w:tcPr>
          <w:p w14:paraId="338480B1" w14:textId="77777777" w:rsidR="00A23932" w:rsidRDefault="00A23932">
            <w:pPr>
              <w:autoSpaceDE w:val="0"/>
              <w:autoSpaceDN w:val="0"/>
              <w:adjustRightInd w:val="0"/>
              <w:jc w:val="right"/>
              <w:rPr>
                <w:rFonts w:ascii="Arial" w:eastAsiaTheme="minorHAnsi" w:hAnsi="Arial" w:cs="Arial"/>
                <w:color w:val="000000"/>
                <w:sz w:val="20"/>
                <w:szCs w:val="20"/>
                <w:lang w:eastAsia="en-US"/>
              </w:rPr>
            </w:pPr>
          </w:p>
        </w:tc>
        <w:tc>
          <w:tcPr>
            <w:tcW w:w="859" w:type="dxa"/>
            <w:tcBorders>
              <w:top w:val="single" w:sz="6" w:space="0" w:color="auto"/>
              <w:left w:val="single" w:sz="6" w:space="0" w:color="auto"/>
              <w:bottom w:val="single" w:sz="6" w:space="0" w:color="auto"/>
              <w:right w:val="single" w:sz="6" w:space="0" w:color="auto"/>
            </w:tcBorders>
          </w:tcPr>
          <w:p w14:paraId="7D49C95C" w14:textId="77777777" w:rsidR="00A23932" w:rsidRDefault="00A23932">
            <w:pPr>
              <w:autoSpaceDE w:val="0"/>
              <w:autoSpaceDN w:val="0"/>
              <w:adjustRightInd w:val="0"/>
              <w:jc w:val="right"/>
              <w:rPr>
                <w:rFonts w:ascii="Arial" w:eastAsiaTheme="minorHAnsi" w:hAnsi="Arial" w:cs="Arial"/>
                <w:color w:val="000000"/>
                <w:sz w:val="20"/>
                <w:szCs w:val="20"/>
                <w:lang w:eastAsia="en-US"/>
              </w:rPr>
            </w:pPr>
          </w:p>
        </w:tc>
        <w:tc>
          <w:tcPr>
            <w:tcW w:w="1245" w:type="dxa"/>
            <w:tcBorders>
              <w:top w:val="single" w:sz="6" w:space="0" w:color="auto"/>
              <w:left w:val="single" w:sz="6" w:space="0" w:color="auto"/>
              <w:bottom w:val="single" w:sz="6" w:space="0" w:color="auto"/>
              <w:right w:val="single" w:sz="12" w:space="0" w:color="auto"/>
            </w:tcBorders>
          </w:tcPr>
          <w:p w14:paraId="12BEBE11" w14:textId="77777777" w:rsidR="00A23932" w:rsidRDefault="00A23932">
            <w:pPr>
              <w:autoSpaceDE w:val="0"/>
              <w:autoSpaceDN w:val="0"/>
              <w:adjustRightInd w:val="0"/>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 </w:t>
            </w:r>
          </w:p>
        </w:tc>
      </w:tr>
      <w:tr w:rsidR="00A23932" w14:paraId="005A399D" w14:textId="77777777">
        <w:trPr>
          <w:trHeight w:val="211"/>
        </w:trPr>
        <w:tc>
          <w:tcPr>
            <w:tcW w:w="1783" w:type="dxa"/>
            <w:tcBorders>
              <w:top w:val="single" w:sz="6" w:space="0" w:color="auto"/>
              <w:left w:val="single" w:sz="12" w:space="0" w:color="auto"/>
              <w:bottom w:val="single" w:sz="6" w:space="0" w:color="auto"/>
              <w:right w:val="single" w:sz="6" w:space="0" w:color="auto"/>
            </w:tcBorders>
          </w:tcPr>
          <w:p w14:paraId="02CD3E68" w14:textId="77777777" w:rsidR="00A23932" w:rsidRDefault="00A23932">
            <w:pPr>
              <w:autoSpaceDE w:val="0"/>
              <w:autoSpaceDN w:val="0"/>
              <w:adjustRightInd w:val="0"/>
              <w:rPr>
                <w:rFonts w:ascii="Arial" w:eastAsiaTheme="minorHAnsi" w:hAnsi="Arial" w:cs="Arial"/>
                <w:b/>
                <w:bCs/>
                <w:color w:val="000000"/>
                <w:sz w:val="20"/>
                <w:szCs w:val="20"/>
                <w:lang w:eastAsia="en-US"/>
              </w:rPr>
            </w:pPr>
            <w:r>
              <w:rPr>
                <w:rFonts w:ascii="Arial" w:eastAsiaTheme="minorHAnsi" w:hAnsi="Arial" w:cs="Arial"/>
                <w:b/>
                <w:bCs/>
                <w:color w:val="000000"/>
                <w:sz w:val="20"/>
                <w:szCs w:val="20"/>
                <w:lang w:eastAsia="en-US"/>
              </w:rPr>
              <w:t>Образование</w:t>
            </w:r>
          </w:p>
        </w:tc>
        <w:tc>
          <w:tcPr>
            <w:tcW w:w="859" w:type="dxa"/>
            <w:tcBorders>
              <w:top w:val="single" w:sz="6" w:space="0" w:color="auto"/>
              <w:left w:val="single" w:sz="6" w:space="0" w:color="auto"/>
              <w:bottom w:val="single" w:sz="6" w:space="0" w:color="auto"/>
              <w:right w:val="single" w:sz="6" w:space="0" w:color="auto"/>
            </w:tcBorders>
          </w:tcPr>
          <w:p w14:paraId="16DFDBB3"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384737,5</w:t>
            </w:r>
          </w:p>
        </w:tc>
        <w:tc>
          <w:tcPr>
            <w:tcW w:w="1140" w:type="dxa"/>
            <w:tcBorders>
              <w:top w:val="single" w:sz="6" w:space="0" w:color="auto"/>
              <w:left w:val="single" w:sz="6" w:space="0" w:color="auto"/>
              <w:bottom w:val="single" w:sz="6" w:space="0" w:color="auto"/>
              <w:right w:val="single" w:sz="6" w:space="0" w:color="auto"/>
            </w:tcBorders>
          </w:tcPr>
          <w:p w14:paraId="24FC132F"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84947,7</w:t>
            </w:r>
          </w:p>
        </w:tc>
        <w:tc>
          <w:tcPr>
            <w:tcW w:w="953" w:type="dxa"/>
            <w:tcBorders>
              <w:top w:val="single" w:sz="6" w:space="0" w:color="auto"/>
              <w:left w:val="single" w:sz="6" w:space="0" w:color="auto"/>
              <w:bottom w:val="single" w:sz="6" w:space="0" w:color="auto"/>
              <w:right w:val="single" w:sz="6" w:space="0" w:color="auto"/>
            </w:tcBorders>
          </w:tcPr>
          <w:p w14:paraId="7578C28B"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-299789,8</w:t>
            </w:r>
          </w:p>
        </w:tc>
        <w:tc>
          <w:tcPr>
            <w:tcW w:w="859" w:type="dxa"/>
            <w:tcBorders>
              <w:top w:val="single" w:sz="6" w:space="0" w:color="auto"/>
              <w:left w:val="single" w:sz="6" w:space="0" w:color="auto"/>
              <w:bottom w:val="single" w:sz="6" w:space="0" w:color="auto"/>
              <w:right w:val="single" w:sz="6" w:space="0" w:color="auto"/>
            </w:tcBorders>
          </w:tcPr>
          <w:p w14:paraId="34CC51D9"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22,1%</w:t>
            </w:r>
          </w:p>
        </w:tc>
        <w:tc>
          <w:tcPr>
            <w:tcW w:w="860" w:type="dxa"/>
            <w:tcBorders>
              <w:top w:val="single" w:sz="6" w:space="0" w:color="auto"/>
              <w:left w:val="single" w:sz="6" w:space="0" w:color="auto"/>
              <w:bottom w:val="single" w:sz="6" w:space="0" w:color="auto"/>
              <w:right w:val="single" w:sz="6" w:space="0" w:color="auto"/>
            </w:tcBorders>
          </w:tcPr>
          <w:p w14:paraId="1D6CB558"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74115,6</w:t>
            </w:r>
          </w:p>
        </w:tc>
        <w:tc>
          <w:tcPr>
            <w:tcW w:w="859" w:type="dxa"/>
            <w:tcBorders>
              <w:top w:val="single" w:sz="6" w:space="0" w:color="auto"/>
              <w:left w:val="single" w:sz="6" w:space="0" w:color="auto"/>
              <w:bottom w:val="single" w:sz="6" w:space="0" w:color="auto"/>
              <w:right w:val="single" w:sz="6" w:space="0" w:color="auto"/>
            </w:tcBorders>
          </w:tcPr>
          <w:p w14:paraId="6E75BDB1"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10832,1</w:t>
            </w:r>
          </w:p>
        </w:tc>
        <w:tc>
          <w:tcPr>
            <w:tcW w:w="1245" w:type="dxa"/>
            <w:tcBorders>
              <w:top w:val="single" w:sz="6" w:space="0" w:color="auto"/>
              <w:left w:val="single" w:sz="6" w:space="0" w:color="auto"/>
              <w:bottom w:val="single" w:sz="6" w:space="0" w:color="auto"/>
              <w:right w:val="single" w:sz="12" w:space="0" w:color="auto"/>
            </w:tcBorders>
          </w:tcPr>
          <w:p w14:paraId="35FB2F81"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114,6%</w:t>
            </w:r>
          </w:p>
        </w:tc>
      </w:tr>
      <w:tr w:rsidR="00A23932" w14:paraId="3C0B8DC5" w14:textId="77777777">
        <w:trPr>
          <w:trHeight w:val="211"/>
        </w:trPr>
        <w:tc>
          <w:tcPr>
            <w:tcW w:w="1783" w:type="dxa"/>
            <w:tcBorders>
              <w:top w:val="single" w:sz="6" w:space="0" w:color="auto"/>
              <w:left w:val="single" w:sz="12" w:space="0" w:color="auto"/>
              <w:bottom w:val="single" w:sz="6" w:space="0" w:color="auto"/>
              <w:right w:val="single" w:sz="6" w:space="0" w:color="auto"/>
            </w:tcBorders>
          </w:tcPr>
          <w:p w14:paraId="2060F608" w14:textId="77777777" w:rsidR="00A23932" w:rsidRDefault="00A23932">
            <w:pPr>
              <w:autoSpaceDE w:val="0"/>
              <w:autoSpaceDN w:val="0"/>
              <w:adjustRightInd w:val="0"/>
              <w:rPr>
                <w:rFonts w:ascii="Arial" w:eastAsiaTheme="minorHAnsi" w:hAnsi="Arial" w:cs="Arial"/>
                <w:b/>
                <w:bCs/>
                <w:color w:val="000000"/>
                <w:sz w:val="20"/>
                <w:szCs w:val="20"/>
                <w:lang w:eastAsia="en-US"/>
              </w:rPr>
            </w:pPr>
            <w:r>
              <w:rPr>
                <w:rFonts w:ascii="Arial" w:eastAsiaTheme="minorHAnsi" w:hAnsi="Arial" w:cs="Arial"/>
                <w:b/>
                <w:bCs/>
                <w:color w:val="000000"/>
                <w:sz w:val="20"/>
                <w:szCs w:val="20"/>
                <w:lang w:eastAsia="en-US"/>
              </w:rPr>
              <w:t>Культура</w:t>
            </w:r>
          </w:p>
        </w:tc>
        <w:tc>
          <w:tcPr>
            <w:tcW w:w="859" w:type="dxa"/>
            <w:tcBorders>
              <w:top w:val="single" w:sz="6" w:space="0" w:color="auto"/>
              <w:left w:val="single" w:sz="6" w:space="0" w:color="auto"/>
              <w:bottom w:val="single" w:sz="6" w:space="0" w:color="auto"/>
              <w:right w:val="single" w:sz="6" w:space="0" w:color="auto"/>
            </w:tcBorders>
          </w:tcPr>
          <w:p w14:paraId="42CB5B03"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56419,4</w:t>
            </w:r>
          </w:p>
        </w:tc>
        <w:tc>
          <w:tcPr>
            <w:tcW w:w="1140" w:type="dxa"/>
            <w:tcBorders>
              <w:top w:val="single" w:sz="6" w:space="0" w:color="auto"/>
              <w:left w:val="single" w:sz="6" w:space="0" w:color="auto"/>
              <w:bottom w:val="single" w:sz="6" w:space="0" w:color="auto"/>
              <w:right w:val="single" w:sz="6" w:space="0" w:color="auto"/>
            </w:tcBorders>
          </w:tcPr>
          <w:p w14:paraId="0E6F5C9B"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13409,3</w:t>
            </w:r>
          </w:p>
        </w:tc>
        <w:tc>
          <w:tcPr>
            <w:tcW w:w="953" w:type="dxa"/>
            <w:tcBorders>
              <w:top w:val="single" w:sz="6" w:space="0" w:color="auto"/>
              <w:left w:val="single" w:sz="6" w:space="0" w:color="auto"/>
              <w:bottom w:val="single" w:sz="6" w:space="0" w:color="auto"/>
              <w:right w:val="single" w:sz="6" w:space="0" w:color="auto"/>
            </w:tcBorders>
          </w:tcPr>
          <w:p w14:paraId="614069F8"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-43010,1</w:t>
            </w:r>
          </w:p>
        </w:tc>
        <w:tc>
          <w:tcPr>
            <w:tcW w:w="859" w:type="dxa"/>
            <w:tcBorders>
              <w:top w:val="single" w:sz="6" w:space="0" w:color="auto"/>
              <w:left w:val="single" w:sz="6" w:space="0" w:color="auto"/>
              <w:bottom w:val="single" w:sz="6" w:space="0" w:color="auto"/>
              <w:right w:val="single" w:sz="6" w:space="0" w:color="auto"/>
            </w:tcBorders>
          </w:tcPr>
          <w:p w14:paraId="7F2E29C1"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23,8%</w:t>
            </w:r>
          </w:p>
        </w:tc>
        <w:tc>
          <w:tcPr>
            <w:tcW w:w="860" w:type="dxa"/>
            <w:tcBorders>
              <w:top w:val="single" w:sz="6" w:space="0" w:color="auto"/>
              <w:left w:val="single" w:sz="6" w:space="0" w:color="auto"/>
              <w:bottom w:val="single" w:sz="6" w:space="0" w:color="auto"/>
              <w:right w:val="single" w:sz="6" w:space="0" w:color="auto"/>
            </w:tcBorders>
          </w:tcPr>
          <w:p w14:paraId="2904C913"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11966,5</w:t>
            </w:r>
          </w:p>
        </w:tc>
        <w:tc>
          <w:tcPr>
            <w:tcW w:w="859" w:type="dxa"/>
            <w:tcBorders>
              <w:top w:val="single" w:sz="6" w:space="0" w:color="auto"/>
              <w:left w:val="single" w:sz="6" w:space="0" w:color="auto"/>
              <w:bottom w:val="single" w:sz="6" w:space="0" w:color="auto"/>
              <w:right w:val="single" w:sz="6" w:space="0" w:color="auto"/>
            </w:tcBorders>
          </w:tcPr>
          <w:p w14:paraId="37A2B066"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1442,8</w:t>
            </w:r>
          </w:p>
        </w:tc>
        <w:tc>
          <w:tcPr>
            <w:tcW w:w="1245" w:type="dxa"/>
            <w:tcBorders>
              <w:top w:val="single" w:sz="6" w:space="0" w:color="auto"/>
              <w:left w:val="single" w:sz="6" w:space="0" w:color="auto"/>
              <w:bottom w:val="single" w:sz="6" w:space="0" w:color="auto"/>
              <w:right w:val="single" w:sz="12" w:space="0" w:color="auto"/>
            </w:tcBorders>
          </w:tcPr>
          <w:p w14:paraId="7756125E"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112,1%</w:t>
            </w:r>
          </w:p>
        </w:tc>
      </w:tr>
      <w:tr w:rsidR="00A23932" w14:paraId="73CDE084" w14:textId="77777777">
        <w:trPr>
          <w:trHeight w:val="420"/>
        </w:trPr>
        <w:tc>
          <w:tcPr>
            <w:tcW w:w="1783" w:type="dxa"/>
            <w:tcBorders>
              <w:top w:val="single" w:sz="6" w:space="0" w:color="auto"/>
              <w:left w:val="single" w:sz="12" w:space="0" w:color="auto"/>
              <w:bottom w:val="single" w:sz="6" w:space="0" w:color="auto"/>
              <w:right w:val="single" w:sz="6" w:space="0" w:color="auto"/>
            </w:tcBorders>
          </w:tcPr>
          <w:p w14:paraId="224A8E84" w14:textId="77777777" w:rsidR="00A23932" w:rsidRDefault="00A23932">
            <w:pPr>
              <w:autoSpaceDE w:val="0"/>
              <w:autoSpaceDN w:val="0"/>
              <w:adjustRightInd w:val="0"/>
              <w:rPr>
                <w:rFonts w:ascii="Arial" w:eastAsiaTheme="minorHAnsi" w:hAnsi="Arial" w:cs="Arial"/>
                <w:b/>
                <w:bCs/>
                <w:color w:val="000000"/>
                <w:sz w:val="20"/>
                <w:szCs w:val="20"/>
                <w:lang w:eastAsia="en-US"/>
              </w:rPr>
            </w:pPr>
            <w:r>
              <w:rPr>
                <w:rFonts w:ascii="Arial" w:eastAsiaTheme="minorHAnsi" w:hAnsi="Arial" w:cs="Arial"/>
                <w:b/>
                <w:bCs/>
                <w:color w:val="000000"/>
                <w:sz w:val="20"/>
                <w:szCs w:val="20"/>
                <w:lang w:eastAsia="en-US"/>
              </w:rPr>
              <w:t>Физкультура и спорт</w:t>
            </w:r>
          </w:p>
        </w:tc>
        <w:tc>
          <w:tcPr>
            <w:tcW w:w="859" w:type="dxa"/>
            <w:tcBorders>
              <w:top w:val="single" w:sz="6" w:space="0" w:color="auto"/>
              <w:left w:val="single" w:sz="6" w:space="0" w:color="auto"/>
              <w:bottom w:val="single" w:sz="6" w:space="0" w:color="auto"/>
              <w:right w:val="single" w:sz="6" w:space="0" w:color="auto"/>
            </w:tcBorders>
          </w:tcPr>
          <w:p w14:paraId="214A3087"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118940,1</w:t>
            </w:r>
          </w:p>
        </w:tc>
        <w:tc>
          <w:tcPr>
            <w:tcW w:w="1140" w:type="dxa"/>
            <w:tcBorders>
              <w:top w:val="single" w:sz="6" w:space="0" w:color="auto"/>
              <w:left w:val="single" w:sz="6" w:space="0" w:color="auto"/>
              <w:bottom w:val="single" w:sz="6" w:space="0" w:color="auto"/>
              <w:right w:val="single" w:sz="6" w:space="0" w:color="auto"/>
            </w:tcBorders>
          </w:tcPr>
          <w:p w14:paraId="363464F7"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46507</w:t>
            </w:r>
          </w:p>
        </w:tc>
        <w:tc>
          <w:tcPr>
            <w:tcW w:w="953" w:type="dxa"/>
            <w:tcBorders>
              <w:top w:val="single" w:sz="6" w:space="0" w:color="auto"/>
              <w:left w:val="single" w:sz="6" w:space="0" w:color="auto"/>
              <w:bottom w:val="single" w:sz="6" w:space="0" w:color="auto"/>
              <w:right w:val="single" w:sz="6" w:space="0" w:color="auto"/>
            </w:tcBorders>
          </w:tcPr>
          <w:p w14:paraId="13121ADF"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-72433,1</w:t>
            </w:r>
          </w:p>
        </w:tc>
        <w:tc>
          <w:tcPr>
            <w:tcW w:w="859" w:type="dxa"/>
            <w:tcBorders>
              <w:top w:val="single" w:sz="6" w:space="0" w:color="auto"/>
              <w:left w:val="single" w:sz="6" w:space="0" w:color="auto"/>
              <w:bottom w:val="single" w:sz="6" w:space="0" w:color="auto"/>
              <w:right w:val="single" w:sz="6" w:space="0" w:color="auto"/>
            </w:tcBorders>
          </w:tcPr>
          <w:p w14:paraId="389D86E6"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39,1%</w:t>
            </w:r>
          </w:p>
        </w:tc>
        <w:tc>
          <w:tcPr>
            <w:tcW w:w="860" w:type="dxa"/>
            <w:tcBorders>
              <w:top w:val="single" w:sz="6" w:space="0" w:color="auto"/>
              <w:left w:val="single" w:sz="6" w:space="0" w:color="auto"/>
              <w:bottom w:val="single" w:sz="6" w:space="0" w:color="auto"/>
              <w:right w:val="single" w:sz="6" w:space="0" w:color="auto"/>
            </w:tcBorders>
          </w:tcPr>
          <w:p w14:paraId="0E4CEDA4"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5032,5</w:t>
            </w:r>
          </w:p>
        </w:tc>
        <w:tc>
          <w:tcPr>
            <w:tcW w:w="859" w:type="dxa"/>
            <w:tcBorders>
              <w:top w:val="single" w:sz="6" w:space="0" w:color="auto"/>
              <w:left w:val="single" w:sz="6" w:space="0" w:color="auto"/>
              <w:bottom w:val="single" w:sz="6" w:space="0" w:color="auto"/>
              <w:right w:val="single" w:sz="6" w:space="0" w:color="auto"/>
            </w:tcBorders>
          </w:tcPr>
          <w:p w14:paraId="38455604"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41474,5</w:t>
            </w:r>
          </w:p>
        </w:tc>
        <w:tc>
          <w:tcPr>
            <w:tcW w:w="1245" w:type="dxa"/>
            <w:tcBorders>
              <w:top w:val="single" w:sz="6" w:space="0" w:color="auto"/>
              <w:left w:val="single" w:sz="6" w:space="0" w:color="auto"/>
              <w:bottom w:val="single" w:sz="6" w:space="0" w:color="auto"/>
              <w:right w:val="single" w:sz="12" w:space="0" w:color="auto"/>
            </w:tcBorders>
          </w:tcPr>
          <w:p w14:paraId="57019C16"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924,1%</w:t>
            </w:r>
          </w:p>
        </w:tc>
      </w:tr>
      <w:tr w:rsidR="00A23932" w14:paraId="498328C8" w14:textId="77777777">
        <w:trPr>
          <w:trHeight w:val="420"/>
        </w:trPr>
        <w:tc>
          <w:tcPr>
            <w:tcW w:w="1783" w:type="dxa"/>
            <w:tcBorders>
              <w:top w:val="single" w:sz="6" w:space="0" w:color="auto"/>
              <w:left w:val="single" w:sz="12" w:space="0" w:color="auto"/>
              <w:bottom w:val="single" w:sz="6" w:space="0" w:color="auto"/>
              <w:right w:val="single" w:sz="6" w:space="0" w:color="auto"/>
            </w:tcBorders>
          </w:tcPr>
          <w:p w14:paraId="3C2B10B4" w14:textId="77777777" w:rsidR="00A23932" w:rsidRDefault="00A23932">
            <w:pPr>
              <w:autoSpaceDE w:val="0"/>
              <w:autoSpaceDN w:val="0"/>
              <w:adjustRightInd w:val="0"/>
              <w:rPr>
                <w:rFonts w:ascii="Arial" w:eastAsiaTheme="minorHAnsi" w:hAnsi="Arial" w:cs="Arial"/>
                <w:b/>
                <w:bCs/>
                <w:color w:val="000000"/>
                <w:sz w:val="20"/>
                <w:szCs w:val="20"/>
                <w:lang w:eastAsia="en-US"/>
              </w:rPr>
            </w:pPr>
            <w:r>
              <w:rPr>
                <w:rFonts w:ascii="Arial" w:eastAsiaTheme="minorHAnsi" w:hAnsi="Arial" w:cs="Arial"/>
                <w:b/>
                <w:bCs/>
                <w:color w:val="000000"/>
                <w:sz w:val="20"/>
                <w:szCs w:val="20"/>
                <w:lang w:eastAsia="en-US"/>
              </w:rPr>
              <w:t>Социальная политика</w:t>
            </w:r>
          </w:p>
        </w:tc>
        <w:tc>
          <w:tcPr>
            <w:tcW w:w="859" w:type="dxa"/>
            <w:tcBorders>
              <w:top w:val="single" w:sz="6" w:space="0" w:color="auto"/>
              <w:left w:val="single" w:sz="6" w:space="0" w:color="auto"/>
              <w:bottom w:val="single" w:sz="6" w:space="0" w:color="auto"/>
              <w:right w:val="single" w:sz="6" w:space="0" w:color="auto"/>
            </w:tcBorders>
          </w:tcPr>
          <w:p w14:paraId="5B2CA0D5"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17531,6</w:t>
            </w:r>
          </w:p>
        </w:tc>
        <w:tc>
          <w:tcPr>
            <w:tcW w:w="1140" w:type="dxa"/>
            <w:tcBorders>
              <w:top w:val="single" w:sz="6" w:space="0" w:color="auto"/>
              <w:left w:val="single" w:sz="6" w:space="0" w:color="auto"/>
              <w:bottom w:val="single" w:sz="6" w:space="0" w:color="auto"/>
              <w:right w:val="single" w:sz="6" w:space="0" w:color="auto"/>
            </w:tcBorders>
          </w:tcPr>
          <w:p w14:paraId="5A22E43E"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4032,5</w:t>
            </w:r>
          </w:p>
        </w:tc>
        <w:tc>
          <w:tcPr>
            <w:tcW w:w="953" w:type="dxa"/>
            <w:tcBorders>
              <w:top w:val="single" w:sz="6" w:space="0" w:color="auto"/>
              <w:left w:val="single" w:sz="6" w:space="0" w:color="auto"/>
              <w:bottom w:val="single" w:sz="6" w:space="0" w:color="auto"/>
              <w:right w:val="single" w:sz="6" w:space="0" w:color="auto"/>
            </w:tcBorders>
          </w:tcPr>
          <w:p w14:paraId="079B08B3"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-13499,1</w:t>
            </w:r>
          </w:p>
        </w:tc>
        <w:tc>
          <w:tcPr>
            <w:tcW w:w="859" w:type="dxa"/>
            <w:tcBorders>
              <w:top w:val="single" w:sz="6" w:space="0" w:color="auto"/>
              <w:left w:val="single" w:sz="6" w:space="0" w:color="auto"/>
              <w:bottom w:val="single" w:sz="6" w:space="0" w:color="auto"/>
              <w:right w:val="single" w:sz="6" w:space="0" w:color="auto"/>
            </w:tcBorders>
          </w:tcPr>
          <w:p w14:paraId="61A97D43"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23,0%</w:t>
            </w:r>
          </w:p>
        </w:tc>
        <w:tc>
          <w:tcPr>
            <w:tcW w:w="860" w:type="dxa"/>
            <w:tcBorders>
              <w:top w:val="single" w:sz="6" w:space="0" w:color="auto"/>
              <w:left w:val="single" w:sz="6" w:space="0" w:color="auto"/>
              <w:bottom w:val="single" w:sz="6" w:space="0" w:color="auto"/>
              <w:right w:val="single" w:sz="6" w:space="0" w:color="auto"/>
            </w:tcBorders>
          </w:tcPr>
          <w:p w14:paraId="3E37630F"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2293,1</w:t>
            </w:r>
          </w:p>
        </w:tc>
        <w:tc>
          <w:tcPr>
            <w:tcW w:w="859" w:type="dxa"/>
            <w:tcBorders>
              <w:top w:val="single" w:sz="6" w:space="0" w:color="auto"/>
              <w:left w:val="single" w:sz="6" w:space="0" w:color="auto"/>
              <w:bottom w:val="single" w:sz="6" w:space="0" w:color="auto"/>
              <w:right w:val="single" w:sz="6" w:space="0" w:color="auto"/>
            </w:tcBorders>
          </w:tcPr>
          <w:p w14:paraId="6DE0099E"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1739,4</w:t>
            </w:r>
          </w:p>
        </w:tc>
        <w:tc>
          <w:tcPr>
            <w:tcW w:w="1245" w:type="dxa"/>
            <w:tcBorders>
              <w:top w:val="single" w:sz="6" w:space="0" w:color="auto"/>
              <w:left w:val="single" w:sz="6" w:space="0" w:color="auto"/>
              <w:bottom w:val="single" w:sz="6" w:space="0" w:color="auto"/>
              <w:right w:val="single" w:sz="12" w:space="0" w:color="auto"/>
            </w:tcBorders>
          </w:tcPr>
          <w:p w14:paraId="46DDE411"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175,9%</w:t>
            </w:r>
          </w:p>
        </w:tc>
      </w:tr>
      <w:tr w:rsidR="00A23932" w14:paraId="2B565349" w14:textId="77777777">
        <w:trPr>
          <w:trHeight w:val="631"/>
        </w:trPr>
        <w:tc>
          <w:tcPr>
            <w:tcW w:w="1783" w:type="dxa"/>
            <w:tcBorders>
              <w:top w:val="single" w:sz="6" w:space="0" w:color="auto"/>
              <w:left w:val="single" w:sz="12" w:space="0" w:color="auto"/>
              <w:bottom w:val="single" w:sz="6" w:space="0" w:color="auto"/>
              <w:right w:val="single" w:sz="6" w:space="0" w:color="auto"/>
            </w:tcBorders>
          </w:tcPr>
          <w:p w14:paraId="47C05ADF" w14:textId="77777777" w:rsidR="00A23932" w:rsidRDefault="00A23932">
            <w:pPr>
              <w:autoSpaceDE w:val="0"/>
              <w:autoSpaceDN w:val="0"/>
              <w:adjustRightInd w:val="0"/>
              <w:rPr>
                <w:rFonts w:ascii="Arial" w:eastAsiaTheme="minorHAnsi" w:hAnsi="Arial" w:cs="Arial"/>
                <w:b/>
                <w:bCs/>
                <w:color w:val="000000"/>
                <w:sz w:val="20"/>
                <w:szCs w:val="20"/>
                <w:lang w:eastAsia="en-US"/>
              </w:rPr>
            </w:pPr>
            <w:r>
              <w:rPr>
                <w:rFonts w:ascii="Arial" w:eastAsiaTheme="minorHAnsi" w:hAnsi="Arial" w:cs="Arial"/>
                <w:b/>
                <w:bCs/>
                <w:color w:val="000000"/>
                <w:sz w:val="20"/>
                <w:szCs w:val="20"/>
                <w:lang w:eastAsia="en-US"/>
              </w:rPr>
              <w:t>Обслуживание муниципального долга</w:t>
            </w:r>
          </w:p>
        </w:tc>
        <w:tc>
          <w:tcPr>
            <w:tcW w:w="859" w:type="dxa"/>
            <w:tcBorders>
              <w:top w:val="single" w:sz="6" w:space="0" w:color="auto"/>
              <w:left w:val="single" w:sz="6" w:space="0" w:color="auto"/>
              <w:bottom w:val="single" w:sz="6" w:space="0" w:color="auto"/>
              <w:right w:val="single" w:sz="6" w:space="0" w:color="auto"/>
            </w:tcBorders>
          </w:tcPr>
          <w:p w14:paraId="396AEB2A"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0</w:t>
            </w:r>
          </w:p>
        </w:tc>
        <w:tc>
          <w:tcPr>
            <w:tcW w:w="1140" w:type="dxa"/>
            <w:tcBorders>
              <w:top w:val="single" w:sz="6" w:space="0" w:color="auto"/>
              <w:left w:val="single" w:sz="6" w:space="0" w:color="auto"/>
              <w:bottom w:val="single" w:sz="6" w:space="0" w:color="auto"/>
              <w:right w:val="single" w:sz="6" w:space="0" w:color="auto"/>
            </w:tcBorders>
          </w:tcPr>
          <w:p w14:paraId="55CC6F0A" w14:textId="77777777" w:rsidR="00A23932" w:rsidRDefault="00A23932">
            <w:pPr>
              <w:autoSpaceDE w:val="0"/>
              <w:autoSpaceDN w:val="0"/>
              <w:adjustRightInd w:val="0"/>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 </w:t>
            </w:r>
          </w:p>
        </w:tc>
        <w:tc>
          <w:tcPr>
            <w:tcW w:w="953" w:type="dxa"/>
            <w:tcBorders>
              <w:top w:val="single" w:sz="6" w:space="0" w:color="auto"/>
              <w:left w:val="single" w:sz="6" w:space="0" w:color="auto"/>
              <w:bottom w:val="single" w:sz="6" w:space="0" w:color="auto"/>
              <w:right w:val="single" w:sz="6" w:space="0" w:color="auto"/>
            </w:tcBorders>
          </w:tcPr>
          <w:p w14:paraId="1ECCC919" w14:textId="77777777" w:rsidR="00A23932" w:rsidRDefault="00A23932">
            <w:pPr>
              <w:autoSpaceDE w:val="0"/>
              <w:autoSpaceDN w:val="0"/>
              <w:adjustRightInd w:val="0"/>
              <w:jc w:val="right"/>
              <w:rPr>
                <w:rFonts w:ascii="Arial" w:eastAsiaTheme="minorHAnsi" w:hAnsi="Arial" w:cs="Arial"/>
                <w:color w:val="000000"/>
                <w:sz w:val="20"/>
                <w:szCs w:val="20"/>
                <w:lang w:eastAsia="en-US"/>
              </w:rPr>
            </w:pPr>
          </w:p>
        </w:tc>
        <w:tc>
          <w:tcPr>
            <w:tcW w:w="859" w:type="dxa"/>
            <w:tcBorders>
              <w:top w:val="single" w:sz="6" w:space="0" w:color="auto"/>
              <w:left w:val="single" w:sz="6" w:space="0" w:color="auto"/>
              <w:bottom w:val="single" w:sz="6" w:space="0" w:color="auto"/>
              <w:right w:val="single" w:sz="6" w:space="0" w:color="auto"/>
            </w:tcBorders>
          </w:tcPr>
          <w:p w14:paraId="314B7E3A" w14:textId="77777777" w:rsidR="00A23932" w:rsidRDefault="00A23932">
            <w:pPr>
              <w:autoSpaceDE w:val="0"/>
              <w:autoSpaceDN w:val="0"/>
              <w:adjustRightInd w:val="0"/>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 </w:t>
            </w:r>
          </w:p>
        </w:tc>
        <w:tc>
          <w:tcPr>
            <w:tcW w:w="860" w:type="dxa"/>
            <w:tcBorders>
              <w:top w:val="single" w:sz="6" w:space="0" w:color="auto"/>
              <w:left w:val="single" w:sz="6" w:space="0" w:color="auto"/>
              <w:bottom w:val="single" w:sz="6" w:space="0" w:color="auto"/>
              <w:right w:val="single" w:sz="6" w:space="0" w:color="auto"/>
            </w:tcBorders>
          </w:tcPr>
          <w:p w14:paraId="38364F1D"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0</w:t>
            </w:r>
          </w:p>
        </w:tc>
        <w:tc>
          <w:tcPr>
            <w:tcW w:w="859" w:type="dxa"/>
            <w:tcBorders>
              <w:top w:val="single" w:sz="6" w:space="0" w:color="auto"/>
              <w:left w:val="single" w:sz="6" w:space="0" w:color="auto"/>
              <w:bottom w:val="single" w:sz="6" w:space="0" w:color="auto"/>
              <w:right w:val="single" w:sz="6" w:space="0" w:color="auto"/>
            </w:tcBorders>
          </w:tcPr>
          <w:p w14:paraId="1685CF6C" w14:textId="77777777" w:rsidR="00A23932" w:rsidRDefault="00A23932">
            <w:pPr>
              <w:autoSpaceDE w:val="0"/>
              <w:autoSpaceDN w:val="0"/>
              <w:adjustRightInd w:val="0"/>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 </w:t>
            </w:r>
          </w:p>
        </w:tc>
        <w:tc>
          <w:tcPr>
            <w:tcW w:w="1245" w:type="dxa"/>
            <w:tcBorders>
              <w:top w:val="single" w:sz="6" w:space="0" w:color="auto"/>
              <w:left w:val="single" w:sz="6" w:space="0" w:color="auto"/>
              <w:bottom w:val="single" w:sz="6" w:space="0" w:color="auto"/>
              <w:right w:val="single" w:sz="12" w:space="0" w:color="auto"/>
            </w:tcBorders>
          </w:tcPr>
          <w:p w14:paraId="26732B71" w14:textId="77777777" w:rsidR="00A23932" w:rsidRDefault="00A23932">
            <w:pPr>
              <w:autoSpaceDE w:val="0"/>
              <w:autoSpaceDN w:val="0"/>
              <w:adjustRightInd w:val="0"/>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 </w:t>
            </w:r>
          </w:p>
        </w:tc>
      </w:tr>
      <w:tr w:rsidR="00A23932" w14:paraId="48FA1878" w14:textId="77777777">
        <w:trPr>
          <w:trHeight w:val="420"/>
        </w:trPr>
        <w:tc>
          <w:tcPr>
            <w:tcW w:w="1783" w:type="dxa"/>
            <w:tcBorders>
              <w:top w:val="single" w:sz="6" w:space="0" w:color="auto"/>
              <w:left w:val="single" w:sz="12" w:space="0" w:color="auto"/>
              <w:bottom w:val="single" w:sz="6" w:space="0" w:color="auto"/>
              <w:right w:val="single" w:sz="6" w:space="0" w:color="auto"/>
            </w:tcBorders>
          </w:tcPr>
          <w:p w14:paraId="29C5EB11" w14:textId="77777777" w:rsidR="00A23932" w:rsidRDefault="00A23932">
            <w:pPr>
              <w:autoSpaceDE w:val="0"/>
              <w:autoSpaceDN w:val="0"/>
              <w:adjustRightInd w:val="0"/>
              <w:rPr>
                <w:rFonts w:ascii="Arial" w:eastAsiaTheme="minorHAnsi" w:hAnsi="Arial" w:cs="Arial"/>
                <w:b/>
                <w:bCs/>
                <w:color w:val="000000"/>
                <w:sz w:val="20"/>
                <w:szCs w:val="20"/>
                <w:lang w:eastAsia="en-US"/>
              </w:rPr>
            </w:pPr>
            <w:r>
              <w:rPr>
                <w:rFonts w:ascii="Arial" w:eastAsiaTheme="minorHAnsi" w:hAnsi="Arial" w:cs="Arial"/>
                <w:b/>
                <w:bCs/>
                <w:color w:val="000000"/>
                <w:sz w:val="20"/>
                <w:szCs w:val="20"/>
                <w:lang w:eastAsia="en-US"/>
              </w:rPr>
              <w:t>Межбюджетные трансферты</w:t>
            </w:r>
          </w:p>
        </w:tc>
        <w:tc>
          <w:tcPr>
            <w:tcW w:w="859" w:type="dxa"/>
            <w:tcBorders>
              <w:top w:val="single" w:sz="6" w:space="0" w:color="auto"/>
              <w:left w:val="single" w:sz="6" w:space="0" w:color="auto"/>
              <w:bottom w:val="single" w:sz="6" w:space="0" w:color="auto"/>
              <w:right w:val="single" w:sz="6" w:space="0" w:color="auto"/>
            </w:tcBorders>
          </w:tcPr>
          <w:p w14:paraId="28D7B2F5"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11444,5</w:t>
            </w:r>
          </w:p>
        </w:tc>
        <w:tc>
          <w:tcPr>
            <w:tcW w:w="1140" w:type="dxa"/>
            <w:tcBorders>
              <w:top w:val="single" w:sz="6" w:space="0" w:color="auto"/>
              <w:left w:val="single" w:sz="6" w:space="0" w:color="auto"/>
              <w:bottom w:val="single" w:sz="6" w:space="0" w:color="auto"/>
              <w:right w:val="single" w:sz="6" w:space="0" w:color="auto"/>
            </w:tcBorders>
          </w:tcPr>
          <w:p w14:paraId="75F93B4A"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2546</w:t>
            </w:r>
          </w:p>
        </w:tc>
        <w:tc>
          <w:tcPr>
            <w:tcW w:w="953" w:type="dxa"/>
            <w:tcBorders>
              <w:top w:val="single" w:sz="6" w:space="0" w:color="auto"/>
              <w:left w:val="single" w:sz="6" w:space="0" w:color="auto"/>
              <w:bottom w:val="single" w:sz="6" w:space="0" w:color="auto"/>
              <w:right w:val="single" w:sz="6" w:space="0" w:color="auto"/>
            </w:tcBorders>
          </w:tcPr>
          <w:p w14:paraId="7564815D"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-8898,5</w:t>
            </w:r>
          </w:p>
        </w:tc>
        <w:tc>
          <w:tcPr>
            <w:tcW w:w="859" w:type="dxa"/>
            <w:tcBorders>
              <w:top w:val="single" w:sz="6" w:space="0" w:color="auto"/>
              <w:left w:val="single" w:sz="6" w:space="0" w:color="auto"/>
              <w:bottom w:val="single" w:sz="6" w:space="0" w:color="auto"/>
              <w:right w:val="single" w:sz="6" w:space="0" w:color="auto"/>
            </w:tcBorders>
          </w:tcPr>
          <w:p w14:paraId="2BC3B3D0"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22,2%</w:t>
            </w:r>
          </w:p>
        </w:tc>
        <w:tc>
          <w:tcPr>
            <w:tcW w:w="860" w:type="dxa"/>
            <w:tcBorders>
              <w:top w:val="single" w:sz="6" w:space="0" w:color="auto"/>
              <w:left w:val="single" w:sz="6" w:space="0" w:color="auto"/>
              <w:bottom w:val="single" w:sz="6" w:space="0" w:color="auto"/>
              <w:right w:val="single" w:sz="6" w:space="0" w:color="auto"/>
            </w:tcBorders>
          </w:tcPr>
          <w:p w14:paraId="0DD6031D"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1318</w:t>
            </w:r>
          </w:p>
        </w:tc>
        <w:tc>
          <w:tcPr>
            <w:tcW w:w="859" w:type="dxa"/>
            <w:tcBorders>
              <w:top w:val="single" w:sz="6" w:space="0" w:color="auto"/>
              <w:left w:val="single" w:sz="6" w:space="0" w:color="auto"/>
              <w:bottom w:val="single" w:sz="6" w:space="0" w:color="auto"/>
              <w:right w:val="single" w:sz="6" w:space="0" w:color="auto"/>
            </w:tcBorders>
          </w:tcPr>
          <w:p w14:paraId="66422D20"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1228</w:t>
            </w:r>
          </w:p>
        </w:tc>
        <w:tc>
          <w:tcPr>
            <w:tcW w:w="1245" w:type="dxa"/>
            <w:tcBorders>
              <w:top w:val="single" w:sz="6" w:space="0" w:color="auto"/>
              <w:left w:val="single" w:sz="6" w:space="0" w:color="auto"/>
              <w:bottom w:val="single" w:sz="6" w:space="0" w:color="auto"/>
              <w:right w:val="single" w:sz="12" w:space="0" w:color="auto"/>
            </w:tcBorders>
          </w:tcPr>
          <w:p w14:paraId="13CA0A4E"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193,2%</w:t>
            </w:r>
          </w:p>
        </w:tc>
      </w:tr>
      <w:tr w:rsidR="00A23932" w14:paraId="10636D7D" w14:textId="77777777">
        <w:trPr>
          <w:trHeight w:val="223"/>
        </w:trPr>
        <w:tc>
          <w:tcPr>
            <w:tcW w:w="1783" w:type="dxa"/>
            <w:tcBorders>
              <w:top w:val="single" w:sz="6" w:space="0" w:color="auto"/>
              <w:left w:val="single" w:sz="12" w:space="0" w:color="auto"/>
              <w:bottom w:val="single" w:sz="12" w:space="0" w:color="auto"/>
              <w:right w:val="single" w:sz="6" w:space="0" w:color="auto"/>
            </w:tcBorders>
          </w:tcPr>
          <w:p w14:paraId="3D898E08" w14:textId="77777777" w:rsidR="00A23932" w:rsidRDefault="00A23932">
            <w:pPr>
              <w:autoSpaceDE w:val="0"/>
              <w:autoSpaceDN w:val="0"/>
              <w:adjustRightInd w:val="0"/>
              <w:rPr>
                <w:rFonts w:ascii="Arial" w:eastAsiaTheme="minorHAnsi" w:hAnsi="Arial" w:cs="Arial"/>
                <w:b/>
                <w:bCs/>
                <w:color w:val="000000"/>
                <w:sz w:val="20"/>
                <w:szCs w:val="20"/>
                <w:lang w:eastAsia="en-US"/>
              </w:rPr>
            </w:pPr>
            <w:r>
              <w:rPr>
                <w:rFonts w:ascii="Arial" w:eastAsiaTheme="minorHAnsi" w:hAnsi="Arial" w:cs="Arial"/>
                <w:b/>
                <w:bCs/>
                <w:color w:val="000000"/>
                <w:sz w:val="20"/>
                <w:szCs w:val="20"/>
                <w:lang w:eastAsia="en-US"/>
              </w:rPr>
              <w:t>Всего</w:t>
            </w:r>
          </w:p>
        </w:tc>
        <w:tc>
          <w:tcPr>
            <w:tcW w:w="859" w:type="dxa"/>
            <w:tcBorders>
              <w:top w:val="single" w:sz="6" w:space="0" w:color="auto"/>
              <w:left w:val="single" w:sz="6" w:space="0" w:color="auto"/>
              <w:bottom w:val="single" w:sz="12" w:space="0" w:color="auto"/>
              <w:right w:val="single" w:sz="6" w:space="0" w:color="auto"/>
            </w:tcBorders>
          </w:tcPr>
          <w:p w14:paraId="611AABF6"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671050,5</w:t>
            </w:r>
          </w:p>
        </w:tc>
        <w:tc>
          <w:tcPr>
            <w:tcW w:w="1140" w:type="dxa"/>
            <w:tcBorders>
              <w:top w:val="single" w:sz="6" w:space="0" w:color="auto"/>
              <w:left w:val="single" w:sz="6" w:space="0" w:color="auto"/>
              <w:bottom w:val="single" w:sz="12" w:space="0" w:color="auto"/>
              <w:right w:val="single" w:sz="6" w:space="0" w:color="auto"/>
            </w:tcBorders>
          </w:tcPr>
          <w:p w14:paraId="5743DB26"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166985,2</w:t>
            </w:r>
          </w:p>
        </w:tc>
        <w:tc>
          <w:tcPr>
            <w:tcW w:w="953" w:type="dxa"/>
            <w:tcBorders>
              <w:top w:val="single" w:sz="6" w:space="0" w:color="auto"/>
              <w:left w:val="single" w:sz="6" w:space="0" w:color="auto"/>
              <w:bottom w:val="single" w:sz="6" w:space="0" w:color="auto"/>
              <w:right w:val="single" w:sz="6" w:space="0" w:color="auto"/>
            </w:tcBorders>
          </w:tcPr>
          <w:p w14:paraId="613B3863"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-504065,3</w:t>
            </w:r>
          </w:p>
        </w:tc>
        <w:tc>
          <w:tcPr>
            <w:tcW w:w="859" w:type="dxa"/>
            <w:tcBorders>
              <w:top w:val="single" w:sz="6" w:space="0" w:color="auto"/>
              <w:left w:val="single" w:sz="6" w:space="0" w:color="auto"/>
              <w:bottom w:val="single" w:sz="6" w:space="0" w:color="auto"/>
              <w:right w:val="single" w:sz="6" w:space="0" w:color="auto"/>
            </w:tcBorders>
          </w:tcPr>
          <w:p w14:paraId="37EF2A46"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24,9%</w:t>
            </w:r>
          </w:p>
        </w:tc>
        <w:tc>
          <w:tcPr>
            <w:tcW w:w="860" w:type="dxa"/>
            <w:tcBorders>
              <w:top w:val="single" w:sz="6" w:space="0" w:color="auto"/>
              <w:left w:val="single" w:sz="6" w:space="0" w:color="auto"/>
              <w:bottom w:val="single" w:sz="12" w:space="0" w:color="auto"/>
              <w:right w:val="single" w:sz="6" w:space="0" w:color="auto"/>
            </w:tcBorders>
          </w:tcPr>
          <w:p w14:paraId="6D358004"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108239,4</w:t>
            </w:r>
          </w:p>
        </w:tc>
        <w:tc>
          <w:tcPr>
            <w:tcW w:w="859" w:type="dxa"/>
            <w:tcBorders>
              <w:top w:val="single" w:sz="6" w:space="0" w:color="auto"/>
              <w:left w:val="single" w:sz="6" w:space="0" w:color="auto"/>
              <w:bottom w:val="single" w:sz="6" w:space="0" w:color="auto"/>
              <w:right w:val="single" w:sz="6" w:space="0" w:color="auto"/>
            </w:tcBorders>
          </w:tcPr>
          <w:p w14:paraId="387D0952"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58745,8</w:t>
            </w:r>
          </w:p>
        </w:tc>
        <w:tc>
          <w:tcPr>
            <w:tcW w:w="1245" w:type="dxa"/>
            <w:tcBorders>
              <w:top w:val="single" w:sz="6" w:space="0" w:color="auto"/>
              <w:left w:val="single" w:sz="6" w:space="0" w:color="auto"/>
              <w:bottom w:val="single" w:sz="6" w:space="0" w:color="auto"/>
              <w:right w:val="single" w:sz="12" w:space="0" w:color="auto"/>
            </w:tcBorders>
          </w:tcPr>
          <w:p w14:paraId="2FDB6FF9" w14:textId="77777777" w:rsidR="00A23932" w:rsidRDefault="00A23932">
            <w:pPr>
              <w:autoSpaceDE w:val="0"/>
              <w:autoSpaceDN w:val="0"/>
              <w:adjustRightInd w:val="0"/>
              <w:jc w:val="right"/>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154,3%</w:t>
            </w:r>
          </w:p>
        </w:tc>
      </w:tr>
      <w:tr w:rsidR="00A23932" w14:paraId="38A316E8" w14:textId="77777777">
        <w:trPr>
          <w:trHeight w:val="211"/>
        </w:trPr>
        <w:tc>
          <w:tcPr>
            <w:tcW w:w="1783" w:type="dxa"/>
            <w:tcBorders>
              <w:top w:val="nil"/>
              <w:left w:val="nil"/>
              <w:bottom w:val="nil"/>
              <w:right w:val="nil"/>
            </w:tcBorders>
          </w:tcPr>
          <w:p w14:paraId="516C1991" w14:textId="77777777" w:rsidR="00A23932" w:rsidRDefault="00A23932">
            <w:pPr>
              <w:autoSpaceDE w:val="0"/>
              <w:autoSpaceDN w:val="0"/>
              <w:adjustRightInd w:val="0"/>
              <w:jc w:val="right"/>
              <w:rPr>
                <w:rFonts w:ascii="Arial" w:eastAsiaTheme="minorHAnsi" w:hAnsi="Arial" w:cs="Arial"/>
                <w:color w:val="000000"/>
                <w:sz w:val="20"/>
                <w:szCs w:val="20"/>
                <w:lang w:eastAsia="en-US"/>
              </w:rPr>
            </w:pPr>
          </w:p>
        </w:tc>
        <w:tc>
          <w:tcPr>
            <w:tcW w:w="859" w:type="dxa"/>
            <w:tcBorders>
              <w:top w:val="nil"/>
              <w:left w:val="nil"/>
              <w:bottom w:val="nil"/>
              <w:right w:val="nil"/>
            </w:tcBorders>
          </w:tcPr>
          <w:p w14:paraId="3B1DC29E" w14:textId="77777777" w:rsidR="00A23932" w:rsidRDefault="00A23932">
            <w:pPr>
              <w:autoSpaceDE w:val="0"/>
              <w:autoSpaceDN w:val="0"/>
              <w:adjustRightInd w:val="0"/>
              <w:jc w:val="right"/>
              <w:rPr>
                <w:rFonts w:ascii="Arial" w:eastAsiaTheme="minorHAnsi" w:hAnsi="Arial" w:cs="Arial"/>
                <w:color w:val="000000"/>
                <w:sz w:val="20"/>
                <w:szCs w:val="20"/>
                <w:lang w:eastAsia="en-US"/>
              </w:rPr>
            </w:pPr>
          </w:p>
        </w:tc>
        <w:tc>
          <w:tcPr>
            <w:tcW w:w="1140" w:type="dxa"/>
            <w:tcBorders>
              <w:top w:val="nil"/>
              <w:left w:val="nil"/>
              <w:bottom w:val="nil"/>
              <w:right w:val="nil"/>
            </w:tcBorders>
          </w:tcPr>
          <w:p w14:paraId="7FBFF34C" w14:textId="77777777" w:rsidR="00A23932" w:rsidRDefault="00A23932">
            <w:pPr>
              <w:autoSpaceDE w:val="0"/>
              <w:autoSpaceDN w:val="0"/>
              <w:adjustRightInd w:val="0"/>
              <w:jc w:val="right"/>
              <w:rPr>
                <w:rFonts w:ascii="Arial" w:eastAsiaTheme="minorHAnsi" w:hAnsi="Arial" w:cs="Arial"/>
                <w:color w:val="000000"/>
                <w:sz w:val="20"/>
                <w:szCs w:val="20"/>
                <w:lang w:eastAsia="en-US"/>
              </w:rPr>
            </w:pPr>
          </w:p>
        </w:tc>
        <w:tc>
          <w:tcPr>
            <w:tcW w:w="953" w:type="dxa"/>
            <w:tcBorders>
              <w:top w:val="nil"/>
              <w:left w:val="nil"/>
              <w:bottom w:val="nil"/>
              <w:right w:val="nil"/>
            </w:tcBorders>
          </w:tcPr>
          <w:p w14:paraId="01E5AAE4" w14:textId="77777777" w:rsidR="00A23932" w:rsidRDefault="00A23932">
            <w:pPr>
              <w:autoSpaceDE w:val="0"/>
              <w:autoSpaceDN w:val="0"/>
              <w:adjustRightInd w:val="0"/>
              <w:jc w:val="right"/>
              <w:rPr>
                <w:rFonts w:ascii="Arial" w:eastAsiaTheme="minorHAnsi" w:hAnsi="Arial" w:cs="Arial"/>
                <w:color w:val="000000"/>
                <w:sz w:val="20"/>
                <w:szCs w:val="20"/>
                <w:lang w:eastAsia="en-US"/>
              </w:rPr>
            </w:pPr>
          </w:p>
        </w:tc>
        <w:tc>
          <w:tcPr>
            <w:tcW w:w="859" w:type="dxa"/>
            <w:tcBorders>
              <w:top w:val="nil"/>
              <w:left w:val="nil"/>
              <w:bottom w:val="nil"/>
              <w:right w:val="nil"/>
            </w:tcBorders>
          </w:tcPr>
          <w:p w14:paraId="62D99F1A" w14:textId="77777777" w:rsidR="00A23932" w:rsidRDefault="00A23932">
            <w:pPr>
              <w:autoSpaceDE w:val="0"/>
              <w:autoSpaceDN w:val="0"/>
              <w:adjustRightInd w:val="0"/>
              <w:jc w:val="right"/>
              <w:rPr>
                <w:rFonts w:ascii="Arial" w:eastAsiaTheme="minorHAnsi" w:hAnsi="Arial" w:cs="Arial"/>
                <w:color w:val="000000"/>
                <w:sz w:val="20"/>
                <w:szCs w:val="20"/>
                <w:lang w:eastAsia="en-US"/>
              </w:rPr>
            </w:pPr>
          </w:p>
        </w:tc>
        <w:tc>
          <w:tcPr>
            <w:tcW w:w="860" w:type="dxa"/>
            <w:tcBorders>
              <w:top w:val="nil"/>
              <w:left w:val="nil"/>
              <w:bottom w:val="nil"/>
              <w:right w:val="nil"/>
            </w:tcBorders>
          </w:tcPr>
          <w:p w14:paraId="51B9A414" w14:textId="77777777" w:rsidR="00A23932" w:rsidRDefault="00A23932">
            <w:pPr>
              <w:autoSpaceDE w:val="0"/>
              <w:autoSpaceDN w:val="0"/>
              <w:adjustRightInd w:val="0"/>
              <w:jc w:val="right"/>
              <w:rPr>
                <w:rFonts w:ascii="Arial" w:eastAsiaTheme="minorHAnsi" w:hAnsi="Arial" w:cs="Arial"/>
                <w:color w:val="000000"/>
                <w:sz w:val="20"/>
                <w:szCs w:val="20"/>
                <w:lang w:eastAsia="en-US"/>
              </w:rPr>
            </w:pPr>
          </w:p>
        </w:tc>
        <w:tc>
          <w:tcPr>
            <w:tcW w:w="859" w:type="dxa"/>
            <w:tcBorders>
              <w:top w:val="nil"/>
              <w:left w:val="nil"/>
              <w:bottom w:val="nil"/>
              <w:right w:val="nil"/>
            </w:tcBorders>
          </w:tcPr>
          <w:p w14:paraId="59D878DE" w14:textId="77777777" w:rsidR="00A23932" w:rsidRDefault="00A23932">
            <w:pPr>
              <w:autoSpaceDE w:val="0"/>
              <w:autoSpaceDN w:val="0"/>
              <w:adjustRightInd w:val="0"/>
              <w:jc w:val="right"/>
              <w:rPr>
                <w:rFonts w:ascii="Arial" w:eastAsiaTheme="minorHAnsi" w:hAnsi="Arial" w:cs="Arial"/>
                <w:color w:val="000000"/>
                <w:sz w:val="20"/>
                <w:szCs w:val="20"/>
                <w:lang w:eastAsia="en-US"/>
              </w:rPr>
            </w:pPr>
          </w:p>
        </w:tc>
        <w:tc>
          <w:tcPr>
            <w:tcW w:w="1245" w:type="dxa"/>
            <w:tcBorders>
              <w:top w:val="nil"/>
              <w:left w:val="nil"/>
              <w:bottom w:val="nil"/>
              <w:right w:val="nil"/>
            </w:tcBorders>
          </w:tcPr>
          <w:p w14:paraId="60A1C22D" w14:textId="77777777" w:rsidR="00A23932" w:rsidRDefault="00A23932">
            <w:pPr>
              <w:autoSpaceDE w:val="0"/>
              <w:autoSpaceDN w:val="0"/>
              <w:adjustRightInd w:val="0"/>
              <w:jc w:val="right"/>
              <w:rPr>
                <w:rFonts w:ascii="Arial" w:eastAsiaTheme="minorHAnsi" w:hAnsi="Arial" w:cs="Arial"/>
                <w:color w:val="000000"/>
                <w:sz w:val="20"/>
                <w:szCs w:val="20"/>
                <w:lang w:eastAsia="en-US"/>
              </w:rPr>
            </w:pPr>
          </w:p>
        </w:tc>
      </w:tr>
    </w:tbl>
    <w:p w14:paraId="3A0A884F" w14:textId="77777777" w:rsidR="00A23932" w:rsidRDefault="00A23932" w:rsidP="00BD47C4">
      <w:pPr>
        <w:spacing w:line="276" w:lineRule="auto"/>
        <w:ind w:firstLine="567"/>
        <w:jc w:val="both"/>
        <w:rPr>
          <w:sz w:val="28"/>
          <w:szCs w:val="28"/>
        </w:rPr>
      </w:pPr>
    </w:p>
    <w:p w14:paraId="5BD746FF" w14:textId="3FED6891" w:rsidR="00BD47C4" w:rsidRDefault="00BD47C4" w:rsidP="00BD47C4">
      <w:pPr>
        <w:spacing w:line="276" w:lineRule="auto"/>
        <w:ind w:firstLine="567"/>
        <w:jc w:val="both"/>
        <w:rPr>
          <w:sz w:val="28"/>
          <w:szCs w:val="28"/>
        </w:rPr>
      </w:pPr>
      <w:r>
        <w:rPr>
          <w:sz w:val="28"/>
          <w:szCs w:val="28"/>
        </w:rPr>
        <w:lastRenderedPageBreak/>
        <w:t>Расходная ч</w:t>
      </w:r>
      <w:r w:rsidR="00EB6895">
        <w:rPr>
          <w:sz w:val="28"/>
          <w:szCs w:val="28"/>
        </w:rPr>
        <w:t>ас</w:t>
      </w:r>
      <w:r w:rsidR="00BB4C0D">
        <w:rPr>
          <w:sz w:val="28"/>
          <w:szCs w:val="28"/>
        </w:rPr>
        <w:t>ть бюджета района за 1 квартал</w:t>
      </w:r>
      <w:r w:rsidR="00EB6895">
        <w:rPr>
          <w:sz w:val="28"/>
          <w:szCs w:val="28"/>
        </w:rPr>
        <w:t xml:space="preserve"> </w:t>
      </w:r>
      <w:r w:rsidR="00BB4C0D">
        <w:rPr>
          <w:sz w:val="28"/>
          <w:szCs w:val="28"/>
        </w:rPr>
        <w:t>2025</w:t>
      </w:r>
      <w:r w:rsidR="00A51099">
        <w:rPr>
          <w:sz w:val="28"/>
          <w:szCs w:val="28"/>
        </w:rPr>
        <w:t>года исполнена на 24,9 % или 166985,2</w:t>
      </w:r>
      <w:r>
        <w:rPr>
          <w:sz w:val="28"/>
          <w:szCs w:val="28"/>
        </w:rPr>
        <w:t xml:space="preserve"> тыс. рублей, что выше уровня прошл</w:t>
      </w:r>
      <w:r w:rsidR="00E04486">
        <w:rPr>
          <w:sz w:val="28"/>
          <w:szCs w:val="28"/>
        </w:rPr>
        <w:t xml:space="preserve">ого года на </w:t>
      </w:r>
      <w:r w:rsidR="00A51099">
        <w:rPr>
          <w:sz w:val="28"/>
          <w:szCs w:val="28"/>
        </w:rPr>
        <w:t>58745,8 тыс. рублей или 54,3</w:t>
      </w:r>
      <w:r>
        <w:rPr>
          <w:sz w:val="28"/>
          <w:szCs w:val="28"/>
        </w:rPr>
        <w:t xml:space="preserve"> %. Наибольший удельный вес в расходах бюджета занимает социа</w:t>
      </w:r>
      <w:r w:rsidR="005C15CA">
        <w:rPr>
          <w:sz w:val="28"/>
          <w:szCs w:val="28"/>
        </w:rPr>
        <w:t xml:space="preserve">льно-культурная сфера – </w:t>
      </w:r>
      <w:r w:rsidR="00A51099">
        <w:rPr>
          <w:sz w:val="28"/>
          <w:szCs w:val="28"/>
        </w:rPr>
        <w:t>148896,5 тыс. рублей или 89,2</w:t>
      </w:r>
      <w:r>
        <w:rPr>
          <w:sz w:val="28"/>
          <w:szCs w:val="28"/>
        </w:rPr>
        <w:t xml:space="preserve"> % от общего объема расходов бюджета. Против соответствующего периода прошлого года расходы по социально-культу</w:t>
      </w:r>
      <w:r w:rsidR="00A51099">
        <w:rPr>
          <w:sz w:val="28"/>
          <w:szCs w:val="28"/>
        </w:rPr>
        <w:t>рной сфере   возросли на 55488,8</w:t>
      </w:r>
      <w:r>
        <w:rPr>
          <w:sz w:val="28"/>
          <w:szCs w:val="28"/>
        </w:rPr>
        <w:t xml:space="preserve"> тыс. рублей.</w:t>
      </w:r>
    </w:p>
    <w:p w14:paraId="6CCB9ED8" w14:textId="5B1A78DE" w:rsidR="00BD47C4" w:rsidRDefault="00BD47C4" w:rsidP="00BD47C4">
      <w:pPr>
        <w:spacing w:line="276" w:lineRule="auto"/>
        <w:ind w:firstLine="567"/>
        <w:jc w:val="both"/>
        <w:rPr>
          <w:sz w:val="28"/>
          <w:szCs w:val="28"/>
        </w:rPr>
      </w:pPr>
      <w:r>
        <w:rPr>
          <w:sz w:val="28"/>
          <w:szCs w:val="28"/>
        </w:rPr>
        <w:t xml:space="preserve">Расходы  по </w:t>
      </w:r>
      <w:proofErr w:type="spellStart"/>
      <w:r>
        <w:rPr>
          <w:sz w:val="28"/>
          <w:szCs w:val="28"/>
        </w:rPr>
        <w:t>госуправлению</w:t>
      </w:r>
      <w:proofErr w:type="spellEnd"/>
      <w:r>
        <w:rPr>
          <w:sz w:val="28"/>
          <w:szCs w:val="28"/>
        </w:rPr>
        <w:t xml:space="preserve"> в общем объеме расх</w:t>
      </w:r>
      <w:r w:rsidR="00D5127B">
        <w:rPr>
          <w:sz w:val="28"/>
          <w:szCs w:val="28"/>
        </w:rPr>
        <w:t>од</w:t>
      </w:r>
      <w:r w:rsidR="005C15CA">
        <w:rPr>
          <w:sz w:val="28"/>
          <w:szCs w:val="28"/>
        </w:rPr>
        <w:t>ов бюджета района соста</w:t>
      </w:r>
      <w:r w:rsidR="00A51099">
        <w:rPr>
          <w:sz w:val="28"/>
          <w:szCs w:val="28"/>
        </w:rPr>
        <w:t>вляют 7,6</w:t>
      </w:r>
      <w:r w:rsidR="000A7F30">
        <w:rPr>
          <w:sz w:val="28"/>
          <w:szCs w:val="28"/>
        </w:rPr>
        <w:t xml:space="preserve"> % или 12667,9</w:t>
      </w:r>
      <w:r w:rsidR="005C15CA">
        <w:rPr>
          <w:sz w:val="28"/>
          <w:szCs w:val="28"/>
        </w:rPr>
        <w:t xml:space="preserve"> </w:t>
      </w:r>
      <w:r>
        <w:rPr>
          <w:sz w:val="28"/>
          <w:szCs w:val="28"/>
        </w:rPr>
        <w:t>тыс. рублей. Против соответствующего периода прошлог</w:t>
      </w:r>
      <w:r w:rsidR="00D5127B">
        <w:rPr>
          <w:sz w:val="28"/>
          <w:szCs w:val="28"/>
        </w:rPr>
        <w:t>о</w:t>
      </w:r>
      <w:r w:rsidR="000A7F30">
        <w:rPr>
          <w:sz w:val="28"/>
          <w:szCs w:val="28"/>
        </w:rPr>
        <w:t xml:space="preserve"> года расходы возросли на 2235,0</w:t>
      </w:r>
      <w:r>
        <w:rPr>
          <w:sz w:val="28"/>
          <w:szCs w:val="28"/>
        </w:rPr>
        <w:t xml:space="preserve"> тыс. рублей. Это объясн</w:t>
      </w:r>
      <w:r w:rsidR="00286602">
        <w:rPr>
          <w:sz w:val="28"/>
          <w:szCs w:val="28"/>
        </w:rPr>
        <w:t>яется</w:t>
      </w:r>
      <w:r w:rsidR="000A7F30">
        <w:rPr>
          <w:sz w:val="28"/>
          <w:szCs w:val="28"/>
        </w:rPr>
        <w:t xml:space="preserve"> повышением заработной платы</w:t>
      </w:r>
      <w:r w:rsidR="00053E89">
        <w:rPr>
          <w:sz w:val="28"/>
          <w:szCs w:val="28"/>
        </w:rPr>
        <w:t xml:space="preserve"> с начислениями,</w:t>
      </w:r>
      <w:r w:rsidR="00286602">
        <w:rPr>
          <w:sz w:val="28"/>
          <w:szCs w:val="28"/>
        </w:rPr>
        <w:t xml:space="preserve"> возрос</w:t>
      </w:r>
      <w:r w:rsidR="00053E89">
        <w:rPr>
          <w:sz w:val="28"/>
          <w:szCs w:val="28"/>
        </w:rPr>
        <w:t>ла минимальная заработная плата.</w:t>
      </w:r>
    </w:p>
    <w:p w14:paraId="53D39D94" w14:textId="5227CC28" w:rsidR="00BD47C4" w:rsidRDefault="00BD47C4" w:rsidP="00BD47C4">
      <w:pPr>
        <w:spacing w:line="276" w:lineRule="auto"/>
        <w:ind w:firstLine="567"/>
        <w:jc w:val="both"/>
        <w:rPr>
          <w:sz w:val="28"/>
          <w:szCs w:val="28"/>
        </w:rPr>
      </w:pPr>
      <w:r>
        <w:rPr>
          <w:sz w:val="28"/>
          <w:szCs w:val="28"/>
        </w:rPr>
        <w:t xml:space="preserve">По отрасли «Национальная оборона» </w:t>
      </w:r>
      <w:r w:rsidR="00286602">
        <w:rPr>
          <w:sz w:val="28"/>
          <w:szCs w:val="28"/>
        </w:rPr>
        <w:t>расходы исполнены в сумме</w:t>
      </w:r>
      <w:r w:rsidR="000A7F30">
        <w:rPr>
          <w:sz w:val="28"/>
          <w:szCs w:val="28"/>
        </w:rPr>
        <w:t xml:space="preserve"> 203,8</w:t>
      </w:r>
      <w:r>
        <w:rPr>
          <w:sz w:val="28"/>
          <w:szCs w:val="28"/>
        </w:rPr>
        <w:t xml:space="preserve"> </w:t>
      </w:r>
      <w:r w:rsidR="000A7F30">
        <w:rPr>
          <w:sz w:val="28"/>
          <w:szCs w:val="28"/>
        </w:rPr>
        <w:t>тыс. рублей, что составляет 25,0 % к плану. Рост</w:t>
      </w:r>
      <w:r w:rsidR="00286602">
        <w:rPr>
          <w:sz w:val="28"/>
          <w:szCs w:val="28"/>
        </w:rPr>
        <w:t xml:space="preserve"> расходов </w:t>
      </w:r>
      <w:r>
        <w:rPr>
          <w:sz w:val="28"/>
          <w:szCs w:val="28"/>
        </w:rPr>
        <w:t>к соответствующему периоду прошлого года  составил</w:t>
      </w:r>
      <w:r w:rsidR="000A7F30">
        <w:rPr>
          <w:sz w:val="28"/>
          <w:szCs w:val="28"/>
        </w:rPr>
        <w:t xml:space="preserve"> 31,3</w:t>
      </w:r>
      <w:r w:rsidR="00286602">
        <w:rPr>
          <w:sz w:val="28"/>
          <w:szCs w:val="28"/>
        </w:rPr>
        <w:t xml:space="preserve"> </w:t>
      </w:r>
      <w:r w:rsidR="000A7F30">
        <w:rPr>
          <w:sz w:val="28"/>
          <w:szCs w:val="28"/>
        </w:rPr>
        <w:t>тыс. рублей за счет повышения заработной платы с начислениями. По</w:t>
      </w:r>
      <w:r>
        <w:rPr>
          <w:sz w:val="28"/>
          <w:szCs w:val="28"/>
        </w:rPr>
        <w:t xml:space="preserve"> отрасли «Национальная безопасность и правоохранительная  деятельность» расходы произв</w:t>
      </w:r>
      <w:r w:rsidR="000A7F30">
        <w:rPr>
          <w:sz w:val="28"/>
          <w:szCs w:val="28"/>
        </w:rPr>
        <w:t>едены по ЕДДС-112 в сумме 875,2</w:t>
      </w:r>
      <w:r>
        <w:rPr>
          <w:sz w:val="28"/>
          <w:szCs w:val="28"/>
        </w:rPr>
        <w:t xml:space="preserve"> </w:t>
      </w:r>
      <w:r w:rsidR="000A7F30">
        <w:rPr>
          <w:sz w:val="28"/>
          <w:szCs w:val="28"/>
        </w:rPr>
        <w:t>тыс. рублей, что составляет 14,9 % к плану и 103,1</w:t>
      </w:r>
      <w:r>
        <w:rPr>
          <w:sz w:val="28"/>
          <w:szCs w:val="28"/>
        </w:rPr>
        <w:t xml:space="preserve"> % к соответствующему периоду про</w:t>
      </w:r>
      <w:r w:rsidR="00D5127B">
        <w:rPr>
          <w:sz w:val="28"/>
          <w:szCs w:val="28"/>
        </w:rPr>
        <w:t>шлого года. Расходы з</w:t>
      </w:r>
      <w:r w:rsidR="005C15CA">
        <w:rPr>
          <w:sz w:val="28"/>
          <w:szCs w:val="28"/>
        </w:rPr>
        <w:t>а</w:t>
      </w:r>
      <w:r w:rsidR="000A7F30">
        <w:rPr>
          <w:sz w:val="28"/>
          <w:szCs w:val="28"/>
        </w:rPr>
        <w:t xml:space="preserve"> 1 квартал 2004</w:t>
      </w:r>
      <w:r w:rsidR="00D5127B">
        <w:rPr>
          <w:sz w:val="28"/>
          <w:szCs w:val="28"/>
        </w:rPr>
        <w:t xml:space="preserve"> года возросли</w:t>
      </w:r>
      <w:r>
        <w:rPr>
          <w:sz w:val="28"/>
          <w:szCs w:val="28"/>
        </w:rPr>
        <w:t xml:space="preserve"> прот</w:t>
      </w:r>
      <w:r w:rsidR="000A7F30">
        <w:rPr>
          <w:sz w:val="28"/>
          <w:szCs w:val="28"/>
        </w:rPr>
        <w:t>ив 01.10.2024 года на 26,2</w:t>
      </w:r>
      <w:r w:rsidR="005C15CA">
        <w:rPr>
          <w:sz w:val="28"/>
          <w:szCs w:val="28"/>
        </w:rPr>
        <w:t xml:space="preserve"> </w:t>
      </w:r>
      <w:r w:rsidR="00CD7A5C">
        <w:rPr>
          <w:sz w:val="28"/>
          <w:szCs w:val="28"/>
        </w:rPr>
        <w:t>тыс. рублей за счет</w:t>
      </w:r>
      <w:r w:rsidR="00D5127B">
        <w:rPr>
          <w:sz w:val="28"/>
          <w:szCs w:val="28"/>
        </w:rPr>
        <w:t xml:space="preserve"> повышения заработной платы с начислениями.</w:t>
      </w:r>
    </w:p>
    <w:p w14:paraId="6B6D7522" w14:textId="3A02F018" w:rsidR="00C8581F" w:rsidRDefault="00BD47C4" w:rsidP="00BD47C4">
      <w:pPr>
        <w:spacing w:line="276" w:lineRule="auto"/>
        <w:ind w:firstLine="567"/>
        <w:jc w:val="both"/>
        <w:rPr>
          <w:sz w:val="28"/>
          <w:szCs w:val="28"/>
        </w:rPr>
      </w:pPr>
      <w:r>
        <w:rPr>
          <w:sz w:val="28"/>
          <w:szCs w:val="28"/>
        </w:rPr>
        <w:t>По отрасли «Национальная экономика</w:t>
      </w:r>
      <w:r w:rsidR="00CD7A5C">
        <w:rPr>
          <w:sz w:val="28"/>
          <w:szCs w:val="28"/>
        </w:rPr>
        <w:t xml:space="preserve">» </w:t>
      </w:r>
      <w:r w:rsidR="005C15CA">
        <w:rPr>
          <w:sz w:val="28"/>
          <w:szCs w:val="28"/>
        </w:rPr>
        <w:t>р</w:t>
      </w:r>
      <w:r w:rsidR="000A7F30">
        <w:rPr>
          <w:sz w:val="28"/>
          <w:szCs w:val="28"/>
        </w:rPr>
        <w:t xml:space="preserve">асходы исполнены в сумме 1769,4 </w:t>
      </w:r>
      <w:r w:rsidR="005C15CA">
        <w:rPr>
          <w:sz w:val="28"/>
          <w:szCs w:val="28"/>
        </w:rPr>
        <w:t xml:space="preserve">тыс. рублей, что </w:t>
      </w:r>
      <w:r w:rsidR="000A7F30">
        <w:rPr>
          <w:sz w:val="28"/>
          <w:szCs w:val="28"/>
        </w:rPr>
        <w:t>составляет 13,1</w:t>
      </w:r>
      <w:r>
        <w:rPr>
          <w:sz w:val="28"/>
          <w:szCs w:val="28"/>
        </w:rPr>
        <w:t xml:space="preserve"> % к плану. Против соответствующего период</w:t>
      </w:r>
      <w:r w:rsidR="00CD7A5C">
        <w:rPr>
          <w:sz w:val="28"/>
          <w:szCs w:val="28"/>
        </w:rPr>
        <w:t>а прошлого</w:t>
      </w:r>
      <w:r w:rsidR="00D5127B">
        <w:rPr>
          <w:sz w:val="28"/>
          <w:szCs w:val="28"/>
        </w:rPr>
        <w:t xml:space="preserve"> </w:t>
      </w:r>
      <w:r w:rsidR="005C15CA">
        <w:rPr>
          <w:sz w:val="28"/>
          <w:szCs w:val="28"/>
        </w:rPr>
        <w:t xml:space="preserve">года расходы </w:t>
      </w:r>
      <w:r w:rsidR="000A7F30">
        <w:rPr>
          <w:sz w:val="28"/>
          <w:szCs w:val="28"/>
        </w:rPr>
        <w:t xml:space="preserve"> снижены</w:t>
      </w:r>
      <w:r w:rsidR="005C15CA">
        <w:rPr>
          <w:sz w:val="28"/>
          <w:szCs w:val="28"/>
        </w:rPr>
        <w:t xml:space="preserve"> на</w:t>
      </w:r>
      <w:r w:rsidR="004B55D6">
        <w:rPr>
          <w:sz w:val="28"/>
          <w:szCs w:val="28"/>
        </w:rPr>
        <w:t xml:space="preserve"> </w:t>
      </w:r>
      <w:r w:rsidR="000A7F30">
        <w:rPr>
          <w:sz w:val="28"/>
          <w:szCs w:val="28"/>
        </w:rPr>
        <w:t xml:space="preserve">247,1 тыс. рублей или 12,7 </w:t>
      </w:r>
      <w:r w:rsidR="009F44E9">
        <w:rPr>
          <w:sz w:val="28"/>
          <w:szCs w:val="28"/>
        </w:rPr>
        <w:t>%</w:t>
      </w:r>
      <w:r w:rsidR="000A7F30">
        <w:rPr>
          <w:sz w:val="28"/>
          <w:szCs w:val="28"/>
        </w:rPr>
        <w:t xml:space="preserve">. </w:t>
      </w:r>
      <w:r w:rsidR="00755DAE">
        <w:rPr>
          <w:sz w:val="28"/>
          <w:szCs w:val="28"/>
        </w:rPr>
        <w:t xml:space="preserve">Расходы на </w:t>
      </w:r>
      <w:r>
        <w:rPr>
          <w:sz w:val="28"/>
          <w:szCs w:val="28"/>
        </w:rPr>
        <w:t xml:space="preserve"> </w:t>
      </w:r>
      <w:r w:rsidR="003F231E">
        <w:rPr>
          <w:sz w:val="28"/>
          <w:szCs w:val="28"/>
        </w:rPr>
        <w:t>содержания доро</w:t>
      </w:r>
      <w:r w:rsidR="00C8581F">
        <w:rPr>
          <w:sz w:val="28"/>
          <w:szCs w:val="28"/>
        </w:rPr>
        <w:t>г</w:t>
      </w:r>
      <w:r w:rsidR="007A41C5">
        <w:rPr>
          <w:sz w:val="28"/>
          <w:szCs w:val="28"/>
        </w:rPr>
        <w:t xml:space="preserve"> на 01.04.</w:t>
      </w:r>
      <w:r w:rsidR="004B55D6">
        <w:rPr>
          <w:sz w:val="28"/>
          <w:szCs w:val="28"/>
        </w:rPr>
        <w:t>2025</w:t>
      </w:r>
      <w:r w:rsidR="00755DAE">
        <w:rPr>
          <w:sz w:val="28"/>
          <w:szCs w:val="28"/>
        </w:rPr>
        <w:t xml:space="preserve"> го</w:t>
      </w:r>
      <w:r w:rsidR="004B55D6">
        <w:rPr>
          <w:sz w:val="28"/>
          <w:szCs w:val="28"/>
        </w:rPr>
        <w:t xml:space="preserve">да составили в сумме </w:t>
      </w:r>
      <w:r w:rsidR="00675510">
        <w:rPr>
          <w:sz w:val="28"/>
          <w:szCs w:val="28"/>
        </w:rPr>
        <w:t xml:space="preserve"> </w:t>
      </w:r>
      <w:r w:rsidR="004B55D6">
        <w:rPr>
          <w:sz w:val="28"/>
          <w:szCs w:val="28"/>
        </w:rPr>
        <w:t xml:space="preserve">614,8 </w:t>
      </w:r>
      <w:r w:rsidR="00675510">
        <w:rPr>
          <w:sz w:val="28"/>
          <w:szCs w:val="28"/>
        </w:rPr>
        <w:t>тыс</w:t>
      </w:r>
      <w:r w:rsidR="00755DAE">
        <w:rPr>
          <w:sz w:val="28"/>
          <w:szCs w:val="28"/>
        </w:rPr>
        <w:t>.</w:t>
      </w:r>
      <w:r w:rsidR="006A0903">
        <w:rPr>
          <w:sz w:val="28"/>
          <w:szCs w:val="28"/>
        </w:rPr>
        <w:t xml:space="preserve"> </w:t>
      </w:r>
      <w:r w:rsidR="007A41C5">
        <w:rPr>
          <w:sz w:val="28"/>
          <w:szCs w:val="28"/>
        </w:rPr>
        <w:t>рублей, на 01.04.2024 года в сумме 927</w:t>
      </w:r>
      <w:r w:rsidR="004B55D6">
        <w:rPr>
          <w:sz w:val="28"/>
          <w:szCs w:val="28"/>
        </w:rPr>
        <w:t xml:space="preserve">,6 </w:t>
      </w:r>
      <w:r w:rsidR="007A41C5">
        <w:rPr>
          <w:sz w:val="28"/>
          <w:szCs w:val="28"/>
        </w:rPr>
        <w:t>т</w:t>
      </w:r>
      <w:r w:rsidR="00755DAE">
        <w:rPr>
          <w:sz w:val="28"/>
          <w:szCs w:val="28"/>
        </w:rPr>
        <w:t>ыс.</w:t>
      </w:r>
      <w:r w:rsidR="00675510">
        <w:rPr>
          <w:sz w:val="28"/>
          <w:szCs w:val="28"/>
        </w:rPr>
        <w:t xml:space="preserve"> </w:t>
      </w:r>
      <w:r w:rsidR="007A41C5">
        <w:rPr>
          <w:sz w:val="28"/>
          <w:szCs w:val="28"/>
        </w:rPr>
        <w:t>рублей, ниже уровня прошлого года в сумме</w:t>
      </w:r>
      <w:r w:rsidR="004B55D6">
        <w:rPr>
          <w:sz w:val="28"/>
          <w:szCs w:val="28"/>
        </w:rPr>
        <w:t xml:space="preserve"> 312,8 тыс.</w:t>
      </w:r>
      <w:r w:rsidR="006A0903">
        <w:rPr>
          <w:sz w:val="28"/>
          <w:szCs w:val="28"/>
        </w:rPr>
        <w:t xml:space="preserve"> </w:t>
      </w:r>
      <w:r w:rsidR="004B55D6">
        <w:rPr>
          <w:sz w:val="28"/>
          <w:szCs w:val="28"/>
        </w:rPr>
        <w:t>рублей.</w:t>
      </w:r>
      <w:proofErr w:type="gramStart"/>
      <w:r w:rsidR="007A41C5">
        <w:rPr>
          <w:sz w:val="28"/>
          <w:szCs w:val="28"/>
        </w:rPr>
        <w:t xml:space="preserve">  </w:t>
      </w:r>
      <w:r w:rsidR="005A7859">
        <w:rPr>
          <w:sz w:val="28"/>
          <w:szCs w:val="28"/>
        </w:rPr>
        <w:t>.</w:t>
      </w:r>
      <w:proofErr w:type="gramEnd"/>
      <w:r w:rsidR="00C62DCD">
        <w:rPr>
          <w:sz w:val="28"/>
          <w:szCs w:val="28"/>
        </w:rPr>
        <w:t xml:space="preserve"> </w:t>
      </w:r>
      <w:r w:rsidR="00C8581F">
        <w:rPr>
          <w:sz w:val="28"/>
          <w:szCs w:val="28"/>
        </w:rPr>
        <w:t>По подразделу 0405</w:t>
      </w:r>
    </w:p>
    <w:p w14:paraId="78511B51" w14:textId="4AB89270" w:rsidR="00BD47C4" w:rsidRDefault="00C8581F" w:rsidP="00BD47C4">
      <w:pPr>
        <w:spacing w:line="276" w:lineRule="auto"/>
        <w:ind w:firstLine="567"/>
        <w:jc w:val="both"/>
      </w:pPr>
      <w:r>
        <w:rPr>
          <w:sz w:val="28"/>
          <w:szCs w:val="28"/>
        </w:rPr>
        <w:t>« Сельское хозяйство»</w:t>
      </w:r>
      <w:r w:rsidR="00C62DCD">
        <w:rPr>
          <w:sz w:val="28"/>
          <w:szCs w:val="28"/>
        </w:rPr>
        <w:t xml:space="preserve"> расходы на организацию и проведение мероприятий по предупреждени</w:t>
      </w:r>
      <w:r w:rsidR="004B55D6">
        <w:rPr>
          <w:sz w:val="28"/>
          <w:szCs w:val="28"/>
        </w:rPr>
        <w:t>ю и ликвидации болезней на 01.04</w:t>
      </w:r>
      <w:r w:rsidR="00C62DCD">
        <w:rPr>
          <w:sz w:val="28"/>
          <w:szCs w:val="28"/>
        </w:rPr>
        <w:t>.</w:t>
      </w:r>
      <w:r w:rsidR="004B55D6">
        <w:rPr>
          <w:sz w:val="28"/>
          <w:szCs w:val="28"/>
        </w:rPr>
        <w:t>2025</w:t>
      </w:r>
      <w:r w:rsidR="006A0903">
        <w:rPr>
          <w:sz w:val="28"/>
          <w:szCs w:val="28"/>
        </w:rPr>
        <w:t xml:space="preserve"> года составили в сумме 50,0 </w:t>
      </w:r>
      <w:r w:rsidR="00C62DCD">
        <w:rPr>
          <w:sz w:val="28"/>
          <w:szCs w:val="28"/>
        </w:rPr>
        <w:t>тыс. рублей, за соответствующий период прошлого года расходы отсутствовали</w:t>
      </w:r>
      <w:r w:rsidR="006A0903">
        <w:rPr>
          <w:sz w:val="28"/>
          <w:szCs w:val="28"/>
        </w:rPr>
        <w:t>.</w:t>
      </w:r>
    </w:p>
    <w:p w14:paraId="5A91E97C" w14:textId="4AC61536" w:rsidR="00BD47C4" w:rsidRDefault="00BD47C4" w:rsidP="00BD47C4">
      <w:pPr>
        <w:spacing w:line="276" w:lineRule="auto"/>
        <w:ind w:firstLine="567"/>
        <w:jc w:val="both"/>
        <w:rPr>
          <w:sz w:val="28"/>
          <w:szCs w:val="28"/>
        </w:rPr>
      </w:pPr>
      <w:r>
        <w:rPr>
          <w:sz w:val="28"/>
          <w:szCs w:val="28"/>
        </w:rPr>
        <w:t>По отрасли «Жилищн</w:t>
      </w:r>
      <w:proofErr w:type="gramStart"/>
      <w:r>
        <w:rPr>
          <w:sz w:val="28"/>
          <w:szCs w:val="28"/>
        </w:rPr>
        <w:t>о-</w:t>
      </w:r>
      <w:proofErr w:type="gramEnd"/>
      <w:r>
        <w:rPr>
          <w:sz w:val="28"/>
          <w:szCs w:val="28"/>
        </w:rPr>
        <w:t xml:space="preserve"> коммунальное хозяйство» расходы за</w:t>
      </w:r>
      <w:r w:rsidR="006A0903">
        <w:rPr>
          <w:sz w:val="28"/>
          <w:szCs w:val="28"/>
        </w:rPr>
        <w:t xml:space="preserve"> 1 квартал </w:t>
      </w:r>
      <w:r w:rsidR="00225ED0">
        <w:rPr>
          <w:sz w:val="28"/>
          <w:szCs w:val="28"/>
        </w:rPr>
        <w:t>2</w:t>
      </w:r>
      <w:r w:rsidR="006A0903">
        <w:rPr>
          <w:sz w:val="28"/>
          <w:szCs w:val="28"/>
        </w:rPr>
        <w:t>025года  составили в сумме 26,4</w:t>
      </w:r>
      <w:r w:rsidR="003F231E">
        <w:rPr>
          <w:sz w:val="28"/>
          <w:szCs w:val="28"/>
        </w:rPr>
        <w:t xml:space="preserve"> </w:t>
      </w:r>
      <w:r w:rsidR="006A0903">
        <w:rPr>
          <w:sz w:val="28"/>
          <w:szCs w:val="28"/>
        </w:rPr>
        <w:t>тыс. рублей, ниже уровня 01.04.2024</w:t>
      </w:r>
      <w:r w:rsidR="00F650F3">
        <w:rPr>
          <w:sz w:val="28"/>
          <w:szCs w:val="28"/>
        </w:rPr>
        <w:t xml:space="preserve"> года на 16,4</w:t>
      </w:r>
      <w:r w:rsidR="007911DF">
        <w:rPr>
          <w:sz w:val="28"/>
          <w:szCs w:val="28"/>
        </w:rPr>
        <w:t xml:space="preserve"> </w:t>
      </w:r>
      <w:r>
        <w:rPr>
          <w:sz w:val="28"/>
          <w:szCs w:val="28"/>
        </w:rPr>
        <w:t>ты</w:t>
      </w:r>
      <w:r w:rsidR="007911DF">
        <w:rPr>
          <w:sz w:val="28"/>
          <w:szCs w:val="28"/>
        </w:rPr>
        <w:t>с. рублей.</w:t>
      </w:r>
      <w:r w:rsidR="00D925A8">
        <w:rPr>
          <w:sz w:val="28"/>
          <w:szCs w:val="28"/>
        </w:rPr>
        <w:t>. По жилищному хозяйству (взносы на капи</w:t>
      </w:r>
      <w:r w:rsidR="00E47611">
        <w:rPr>
          <w:sz w:val="28"/>
          <w:szCs w:val="28"/>
        </w:rPr>
        <w:t>тальный ремонт) расходы на 01.04.2025 года снижены</w:t>
      </w:r>
      <w:r w:rsidR="00D925A8">
        <w:rPr>
          <w:sz w:val="28"/>
          <w:szCs w:val="28"/>
        </w:rPr>
        <w:t xml:space="preserve">  против соответст</w:t>
      </w:r>
      <w:r w:rsidR="006D0CB9">
        <w:rPr>
          <w:sz w:val="28"/>
          <w:szCs w:val="28"/>
        </w:rPr>
        <w:t>в</w:t>
      </w:r>
      <w:r w:rsidR="00D925A8">
        <w:rPr>
          <w:sz w:val="28"/>
          <w:szCs w:val="28"/>
        </w:rPr>
        <w:t>ующе</w:t>
      </w:r>
      <w:r w:rsidR="00E47611">
        <w:rPr>
          <w:sz w:val="28"/>
          <w:szCs w:val="28"/>
        </w:rPr>
        <w:t>го периода прошлого года на 7,4</w:t>
      </w:r>
      <w:r w:rsidR="006D0CB9">
        <w:rPr>
          <w:sz w:val="28"/>
          <w:szCs w:val="28"/>
        </w:rPr>
        <w:t xml:space="preserve"> тыс. рублей, </w:t>
      </w:r>
      <w:r w:rsidR="00D925A8">
        <w:rPr>
          <w:sz w:val="28"/>
          <w:szCs w:val="28"/>
        </w:rPr>
        <w:t>соответственно по комму</w:t>
      </w:r>
      <w:r w:rsidR="006D0CB9">
        <w:rPr>
          <w:sz w:val="28"/>
          <w:szCs w:val="28"/>
        </w:rPr>
        <w:t>н</w:t>
      </w:r>
      <w:r w:rsidR="00E47611">
        <w:rPr>
          <w:sz w:val="28"/>
          <w:szCs w:val="28"/>
        </w:rPr>
        <w:t>альному хозяйству  в сумме 9,0</w:t>
      </w:r>
      <w:r w:rsidR="006D0CB9">
        <w:rPr>
          <w:sz w:val="28"/>
          <w:szCs w:val="28"/>
        </w:rPr>
        <w:t xml:space="preserve"> </w:t>
      </w:r>
      <w:r w:rsidR="00D925A8">
        <w:rPr>
          <w:sz w:val="28"/>
          <w:szCs w:val="28"/>
        </w:rPr>
        <w:t>тыс.</w:t>
      </w:r>
      <w:r w:rsidR="00E47611">
        <w:rPr>
          <w:sz w:val="28"/>
          <w:szCs w:val="28"/>
        </w:rPr>
        <w:t xml:space="preserve"> рублей.</w:t>
      </w:r>
    </w:p>
    <w:p w14:paraId="60692ADF" w14:textId="586F1113" w:rsidR="00F32B45" w:rsidRDefault="00BD47C4" w:rsidP="00BD47C4">
      <w:pPr>
        <w:spacing w:line="276" w:lineRule="auto"/>
        <w:ind w:firstLine="567"/>
        <w:jc w:val="both"/>
        <w:rPr>
          <w:sz w:val="28"/>
          <w:szCs w:val="28"/>
        </w:rPr>
      </w:pPr>
      <w:r>
        <w:rPr>
          <w:sz w:val="28"/>
          <w:szCs w:val="28"/>
        </w:rPr>
        <w:lastRenderedPageBreak/>
        <w:t xml:space="preserve">Расходы по отрасли « Образование» в общем объеме </w:t>
      </w:r>
      <w:r w:rsidR="00E47611">
        <w:rPr>
          <w:sz w:val="28"/>
          <w:szCs w:val="28"/>
        </w:rPr>
        <w:t>расходов бюджета составляют 50,9% или 84947,7</w:t>
      </w:r>
      <w:r>
        <w:rPr>
          <w:sz w:val="28"/>
          <w:szCs w:val="28"/>
        </w:rPr>
        <w:t xml:space="preserve"> тыс. рублей. Против соответствующего периода прошлого </w:t>
      </w:r>
      <w:r w:rsidR="00E47611">
        <w:rPr>
          <w:sz w:val="28"/>
          <w:szCs w:val="28"/>
        </w:rPr>
        <w:t xml:space="preserve">года расходы возросли на </w:t>
      </w:r>
      <w:r w:rsidR="003B3D48">
        <w:rPr>
          <w:sz w:val="28"/>
          <w:szCs w:val="28"/>
        </w:rPr>
        <w:t>10832,1</w:t>
      </w:r>
      <w:r w:rsidR="00C166A2">
        <w:rPr>
          <w:sz w:val="28"/>
          <w:szCs w:val="28"/>
        </w:rPr>
        <w:t xml:space="preserve"> тыс. рублей</w:t>
      </w:r>
      <w:r w:rsidR="00C62DCD">
        <w:rPr>
          <w:sz w:val="28"/>
          <w:szCs w:val="28"/>
        </w:rPr>
        <w:t xml:space="preserve"> </w:t>
      </w:r>
      <w:r w:rsidR="003B3D48">
        <w:rPr>
          <w:sz w:val="28"/>
          <w:szCs w:val="28"/>
        </w:rPr>
        <w:t xml:space="preserve">или 14,6 </w:t>
      </w:r>
      <w:r w:rsidR="00C166A2">
        <w:rPr>
          <w:sz w:val="28"/>
          <w:szCs w:val="28"/>
        </w:rPr>
        <w:t>%.</w:t>
      </w:r>
      <w:r w:rsidR="00F06CBB">
        <w:rPr>
          <w:sz w:val="28"/>
          <w:szCs w:val="28"/>
        </w:rPr>
        <w:t xml:space="preserve"> </w:t>
      </w:r>
    </w:p>
    <w:p w14:paraId="05C6F1DE" w14:textId="5504E57C" w:rsidR="00F06CBB" w:rsidRDefault="00737431" w:rsidP="00737431">
      <w:pPr>
        <w:spacing w:line="276" w:lineRule="auto"/>
        <w:ind w:firstLine="567"/>
        <w:jc w:val="both"/>
        <w:rPr>
          <w:szCs w:val="28"/>
        </w:rPr>
      </w:pPr>
      <w:r w:rsidRPr="00737431">
        <w:rPr>
          <w:sz w:val="28"/>
          <w:szCs w:val="28"/>
        </w:rPr>
        <w:t>Расходы на финансовое обеспечение государственных гарантий реализации прав на получение общедоступного и бесплатного дошкольного образования, начального общего, основного общего, среднего общего образования на 01.04.2025 года возросли против соответствующего периода прошлого года  в сумме 5070,2 тыс. рублей в связи с увеличением целевых среднегодовых показателей по Указу Президента. Расходы за счет средств местного бюджета по школам и детским дошкольным учреждениям снижены против соответствующего периода прошлого года в сумме 2389,9  тыс. рублей. По учреждениям дополнительного образования расходы снижены в сумме 1062,0 тыс. рублей</w:t>
      </w:r>
      <w:r>
        <w:rPr>
          <w:sz w:val="28"/>
          <w:szCs w:val="28"/>
        </w:rPr>
        <w:t xml:space="preserve"> в связи с фина</w:t>
      </w:r>
      <w:r w:rsidRPr="00737431">
        <w:rPr>
          <w:sz w:val="28"/>
          <w:szCs w:val="28"/>
        </w:rPr>
        <w:t>нсированием с 01.01.2025г Музыкальной школы по другой программе. Расходы по хозяйственно-эксплуатационной конторе по состоянию на 01.04.2025 года возросли против соответствующего периода прошлого года на 1262,1 тыс. рублей   за счет повышения заработной платы с начислениями, повышением МРОТ с 01.01.2025 года, аналогично расходы по СПЦ в сумме 793,3 тыс. рублей, по аппарату управления в сумме 155,3 тыс. рублей. Расходы по классному руководству на 01.04.2025 года составили 3682,8 тыс. рублей, что выше уровня прошлого года на 2211,5 тыс. рублей.  Расходы на организацию горячего бесплатного питания учащихся возросли в сумме 839,6 тыс. рублей, горячее питание детям из многодетных семей в сумме 2043,9 тыс.</w:t>
      </w:r>
      <w:r>
        <w:rPr>
          <w:sz w:val="28"/>
          <w:szCs w:val="28"/>
        </w:rPr>
        <w:t xml:space="preserve"> </w:t>
      </w:r>
      <w:r w:rsidRPr="00737431">
        <w:rPr>
          <w:sz w:val="28"/>
          <w:szCs w:val="28"/>
        </w:rPr>
        <w:t xml:space="preserve">рублей. Расходы по приведению в соответствие с </w:t>
      </w:r>
      <w:proofErr w:type="spellStart"/>
      <w:r w:rsidRPr="00737431">
        <w:rPr>
          <w:sz w:val="28"/>
          <w:szCs w:val="28"/>
        </w:rPr>
        <w:t>брендбуком</w:t>
      </w:r>
      <w:proofErr w:type="spellEnd"/>
      <w:r w:rsidRPr="00737431">
        <w:rPr>
          <w:sz w:val="28"/>
          <w:szCs w:val="28"/>
        </w:rPr>
        <w:t xml:space="preserve"> «Точки роста» помещений в текущем году отсутствуют, за соответствующий период прошлого года в сумме 451,1 тыс.</w:t>
      </w:r>
      <w:r>
        <w:rPr>
          <w:sz w:val="28"/>
          <w:szCs w:val="28"/>
        </w:rPr>
        <w:t xml:space="preserve"> </w:t>
      </w:r>
      <w:r w:rsidRPr="00737431">
        <w:rPr>
          <w:sz w:val="28"/>
          <w:szCs w:val="28"/>
        </w:rPr>
        <w:t>рублей</w:t>
      </w:r>
      <w:proofErr w:type="gramStart"/>
      <w:r>
        <w:rPr>
          <w:sz w:val="28"/>
          <w:szCs w:val="28"/>
        </w:rPr>
        <w:t>.</w:t>
      </w:r>
      <w:r w:rsidR="00F06CBB">
        <w:rPr>
          <w:szCs w:val="28"/>
        </w:rPr>
        <w:t>.</w:t>
      </w:r>
      <w:proofErr w:type="gramEnd"/>
    </w:p>
    <w:p w14:paraId="7E187659" w14:textId="1C3F6013" w:rsidR="00FE06BB" w:rsidRDefault="00675510" w:rsidP="00BD47C4">
      <w:pPr>
        <w:pStyle w:val="a3"/>
        <w:spacing w:line="276" w:lineRule="auto"/>
        <w:rPr>
          <w:szCs w:val="28"/>
        </w:rPr>
      </w:pPr>
      <w:r>
        <w:rPr>
          <w:szCs w:val="28"/>
        </w:rPr>
        <w:t xml:space="preserve">    </w:t>
      </w:r>
      <w:r w:rsidR="00BD47C4">
        <w:rPr>
          <w:szCs w:val="28"/>
        </w:rPr>
        <w:t>По отрасли « Культура и искусство» р</w:t>
      </w:r>
      <w:r w:rsidR="00F32B45">
        <w:rPr>
          <w:szCs w:val="28"/>
        </w:rPr>
        <w:t>асходы</w:t>
      </w:r>
      <w:r w:rsidR="00737431">
        <w:rPr>
          <w:szCs w:val="28"/>
        </w:rPr>
        <w:t xml:space="preserve"> на 01.04.2025 года исполнены в сумме 13409,3</w:t>
      </w:r>
      <w:r w:rsidR="00F32B45">
        <w:rPr>
          <w:szCs w:val="28"/>
        </w:rPr>
        <w:t xml:space="preserve"> </w:t>
      </w:r>
      <w:r w:rsidR="00FE06BB">
        <w:rPr>
          <w:szCs w:val="28"/>
        </w:rPr>
        <w:t>тыс. рублей и</w:t>
      </w:r>
      <w:r w:rsidR="00737431">
        <w:rPr>
          <w:szCs w:val="28"/>
        </w:rPr>
        <w:t>ли 23,8</w:t>
      </w:r>
      <w:r w:rsidR="00BD47C4">
        <w:rPr>
          <w:szCs w:val="28"/>
        </w:rPr>
        <w:t xml:space="preserve"> % к плану. Против соответствующего периода прошлого года</w:t>
      </w:r>
      <w:r>
        <w:rPr>
          <w:szCs w:val="28"/>
        </w:rPr>
        <w:t xml:space="preserve"> расходы возросли</w:t>
      </w:r>
      <w:r w:rsidR="00737431">
        <w:rPr>
          <w:szCs w:val="28"/>
        </w:rPr>
        <w:t xml:space="preserve"> в сумме 1442,8</w:t>
      </w:r>
      <w:r w:rsidR="00BD47C4">
        <w:rPr>
          <w:szCs w:val="28"/>
        </w:rPr>
        <w:t xml:space="preserve"> тыс. рублей </w:t>
      </w:r>
      <w:r w:rsidR="00737431">
        <w:rPr>
          <w:szCs w:val="28"/>
        </w:rPr>
        <w:t>(12,1</w:t>
      </w:r>
      <w:r w:rsidR="00EF1A0A">
        <w:rPr>
          <w:szCs w:val="28"/>
        </w:rPr>
        <w:t>%)</w:t>
      </w:r>
      <w:r w:rsidR="00BD47C4">
        <w:rPr>
          <w:szCs w:val="28"/>
        </w:rPr>
        <w:t>в связи с повышением заработной платы с начислениями по дорожной карте по У</w:t>
      </w:r>
      <w:r w:rsidR="00FE06BB">
        <w:rPr>
          <w:szCs w:val="28"/>
        </w:rPr>
        <w:t>казу Президента</w:t>
      </w:r>
      <w:proofErr w:type="gramStart"/>
      <w:r w:rsidR="00FE06BB">
        <w:rPr>
          <w:szCs w:val="28"/>
        </w:rPr>
        <w:t xml:space="preserve"> </w:t>
      </w:r>
      <w:r w:rsidR="00737431">
        <w:rPr>
          <w:szCs w:val="28"/>
        </w:rPr>
        <w:t>.</w:t>
      </w:r>
      <w:proofErr w:type="gramEnd"/>
    </w:p>
    <w:p w14:paraId="135E5109" w14:textId="064412B8" w:rsidR="00BD47C4" w:rsidRDefault="00BD47C4" w:rsidP="00BD47C4">
      <w:pPr>
        <w:spacing w:line="276" w:lineRule="auto"/>
        <w:ind w:firstLine="567"/>
        <w:jc w:val="both"/>
        <w:rPr>
          <w:sz w:val="28"/>
          <w:szCs w:val="28"/>
        </w:rPr>
      </w:pPr>
      <w:r>
        <w:rPr>
          <w:sz w:val="28"/>
          <w:szCs w:val="28"/>
        </w:rPr>
        <w:t>Расходы по С</w:t>
      </w:r>
      <w:r w:rsidR="00EF1A0A">
        <w:rPr>
          <w:sz w:val="28"/>
          <w:szCs w:val="28"/>
        </w:rPr>
        <w:t>оц</w:t>
      </w:r>
      <w:r w:rsidR="00CD4721">
        <w:rPr>
          <w:sz w:val="28"/>
          <w:szCs w:val="28"/>
        </w:rPr>
        <w:t>иальной политике  за</w:t>
      </w:r>
      <w:r w:rsidR="00737431">
        <w:rPr>
          <w:sz w:val="28"/>
          <w:szCs w:val="28"/>
        </w:rPr>
        <w:t xml:space="preserve"> 1 квартал 2025</w:t>
      </w:r>
      <w:r w:rsidR="00FE06BB">
        <w:rPr>
          <w:sz w:val="28"/>
          <w:szCs w:val="28"/>
        </w:rPr>
        <w:t xml:space="preserve"> года исполнены в </w:t>
      </w:r>
      <w:r w:rsidR="00737431">
        <w:rPr>
          <w:sz w:val="28"/>
          <w:szCs w:val="28"/>
        </w:rPr>
        <w:t xml:space="preserve">сумме </w:t>
      </w:r>
      <w:r w:rsidR="00CA2CA9">
        <w:rPr>
          <w:sz w:val="28"/>
          <w:szCs w:val="28"/>
        </w:rPr>
        <w:t>4032,5 тыс. рублей или 23,0</w:t>
      </w:r>
      <w:r w:rsidR="00CD4721">
        <w:rPr>
          <w:sz w:val="28"/>
          <w:szCs w:val="28"/>
        </w:rPr>
        <w:t xml:space="preserve"> % к плану, рост</w:t>
      </w:r>
      <w:r>
        <w:rPr>
          <w:sz w:val="28"/>
          <w:szCs w:val="28"/>
        </w:rPr>
        <w:t xml:space="preserve"> против соответствующего периода прошлого года</w:t>
      </w:r>
      <w:r w:rsidR="00CA2CA9">
        <w:rPr>
          <w:sz w:val="28"/>
          <w:szCs w:val="28"/>
        </w:rPr>
        <w:t xml:space="preserve">  на 1739,4</w:t>
      </w:r>
      <w:r w:rsidR="0019045C">
        <w:rPr>
          <w:sz w:val="28"/>
          <w:szCs w:val="28"/>
        </w:rPr>
        <w:t xml:space="preserve"> тыс. рублей</w:t>
      </w:r>
      <w:r w:rsidR="00CA2CA9">
        <w:rPr>
          <w:sz w:val="28"/>
          <w:szCs w:val="28"/>
        </w:rPr>
        <w:t xml:space="preserve"> (75,9%)</w:t>
      </w:r>
      <w:r w:rsidR="0019045C">
        <w:rPr>
          <w:sz w:val="28"/>
          <w:szCs w:val="28"/>
        </w:rPr>
        <w:t>. Расходы</w:t>
      </w:r>
      <w:r w:rsidR="00826BC8">
        <w:rPr>
          <w:sz w:val="28"/>
          <w:szCs w:val="28"/>
        </w:rPr>
        <w:t xml:space="preserve"> </w:t>
      </w:r>
      <w:r w:rsidR="0019045C">
        <w:rPr>
          <w:sz w:val="28"/>
          <w:szCs w:val="28"/>
        </w:rPr>
        <w:t xml:space="preserve"> </w:t>
      </w:r>
      <w:r w:rsidR="000926E5">
        <w:rPr>
          <w:sz w:val="28"/>
          <w:szCs w:val="28"/>
        </w:rPr>
        <w:t xml:space="preserve"> по доплате к пенсии снижены против соответствующего периода прошлого года на 69,7 тыс. рубле</w:t>
      </w:r>
      <w:proofErr w:type="gramStart"/>
      <w:r w:rsidR="000926E5">
        <w:rPr>
          <w:sz w:val="28"/>
          <w:szCs w:val="28"/>
        </w:rPr>
        <w:t>й(</w:t>
      </w:r>
      <w:proofErr w:type="gramEnd"/>
      <w:r w:rsidR="000926E5">
        <w:rPr>
          <w:sz w:val="28"/>
          <w:szCs w:val="28"/>
        </w:rPr>
        <w:t xml:space="preserve"> уменьшилось число получателей). </w:t>
      </w:r>
      <w:r>
        <w:rPr>
          <w:sz w:val="28"/>
          <w:szCs w:val="28"/>
        </w:rPr>
        <w:t xml:space="preserve"> </w:t>
      </w:r>
      <w:r w:rsidR="0019045C">
        <w:rPr>
          <w:sz w:val="28"/>
          <w:szCs w:val="28"/>
        </w:rPr>
        <w:t>Расходы по приобрет</w:t>
      </w:r>
      <w:r w:rsidR="000926E5">
        <w:rPr>
          <w:sz w:val="28"/>
          <w:szCs w:val="28"/>
        </w:rPr>
        <w:t xml:space="preserve">ению жилья молодой семье возросли </w:t>
      </w:r>
      <w:r w:rsidR="0019045C">
        <w:rPr>
          <w:sz w:val="28"/>
          <w:szCs w:val="28"/>
        </w:rPr>
        <w:t xml:space="preserve"> против соответствующего периода прошлого года</w:t>
      </w:r>
      <w:r w:rsidR="00D3515D">
        <w:rPr>
          <w:sz w:val="28"/>
          <w:szCs w:val="28"/>
        </w:rPr>
        <w:t xml:space="preserve"> в сумме 580,2</w:t>
      </w:r>
      <w:r w:rsidR="00303CE9">
        <w:rPr>
          <w:sz w:val="28"/>
          <w:szCs w:val="28"/>
        </w:rPr>
        <w:t xml:space="preserve"> тыс. рублей</w:t>
      </w:r>
      <w:r w:rsidR="00D3515D">
        <w:rPr>
          <w:sz w:val="28"/>
          <w:szCs w:val="28"/>
        </w:rPr>
        <w:t xml:space="preserve"> за счет</w:t>
      </w:r>
      <w:r w:rsidR="00B05E06">
        <w:rPr>
          <w:sz w:val="28"/>
          <w:szCs w:val="28"/>
        </w:rPr>
        <w:t xml:space="preserve"> </w:t>
      </w:r>
      <w:r w:rsidR="00D3515D">
        <w:rPr>
          <w:sz w:val="28"/>
          <w:szCs w:val="28"/>
        </w:rPr>
        <w:t>роста цен</w:t>
      </w:r>
      <w:r w:rsidR="00303CE9">
        <w:rPr>
          <w:sz w:val="28"/>
          <w:szCs w:val="28"/>
        </w:rPr>
        <w:t>, аналогично по опек</w:t>
      </w:r>
      <w:r w:rsidR="00D3515D">
        <w:rPr>
          <w:sz w:val="28"/>
          <w:szCs w:val="28"/>
        </w:rPr>
        <w:t>е и попечительству в сумме 450,6</w:t>
      </w:r>
      <w:r w:rsidR="00303CE9">
        <w:rPr>
          <w:sz w:val="28"/>
          <w:szCs w:val="28"/>
        </w:rPr>
        <w:t xml:space="preserve"> тыс. рублей.</w:t>
      </w:r>
    </w:p>
    <w:p w14:paraId="1009C389" w14:textId="7C8ECE25" w:rsidR="00AC49D0" w:rsidRDefault="00AC49D0" w:rsidP="00BD47C4">
      <w:pPr>
        <w:spacing w:line="276" w:lineRule="auto"/>
        <w:ind w:firstLine="567"/>
        <w:jc w:val="both"/>
        <w:rPr>
          <w:sz w:val="28"/>
          <w:szCs w:val="28"/>
        </w:rPr>
      </w:pPr>
      <w:r w:rsidRPr="0059629C">
        <w:rPr>
          <w:sz w:val="28"/>
          <w:szCs w:val="28"/>
        </w:rPr>
        <w:lastRenderedPageBreak/>
        <w:t>Расходы по физической культуре и спорту на 01.04.2025 года</w:t>
      </w:r>
      <w:r w:rsidR="0059629C">
        <w:rPr>
          <w:sz w:val="28"/>
          <w:szCs w:val="28"/>
        </w:rPr>
        <w:t xml:space="preserve"> составили в сумме 46507,0 тыс.</w:t>
      </w:r>
      <w:r w:rsidR="00B05E06">
        <w:rPr>
          <w:sz w:val="28"/>
          <w:szCs w:val="28"/>
        </w:rPr>
        <w:t xml:space="preserve"> </w:t>
      </w:r>
      <w:r w:rsidR="0059629C">
        <w:rPr>
          <w:sz w:val="28"/>
          <w:szCs w:val="28"/>
        </w:rPr>
        <w:t>рублей, рост</w:t>
      </w:r>
      <w:r w:rsidRPr="0059629C">
        <w:rPr>
          <w:sz w:val="28"/>
          <w:szCs w:val="28"/>
        </w:rPr>
        <w:t xml:space="preserve"> против соответствующего периода прошлого года на 41467,5 тыс. рублей за счет оплаты выполненных работ по спортивно-оздоровительному комплексу. </w:t>
      </w:r>
    </w:p>
    <w:p w14:paraId="4F1F76FF" w14:textId="092BCDFA" w:rsidR="000C47CC" w:rsidRDefault="00BD47C4" w:rsidP="000C47CC">
      <w:pPr>
        <w:spacing w:line="276" w:lineRule="auto"/>
        <w:ind w:firstLine="567"/>
        <w:jc w:val="both"/>
        <w:rPr>
          <w:sz w:val="28"/>
          <w:szCs w:val="28"/>
        </w:rPr>
      </w:pPr>
      <w:proofErr w:type="gramStart"/>
      <w:r>
        <w:rPr>
          <w:sz w:val="28"/>
          <w:szCs w:val="28"/>
        </w:rPr>
        <w:t>Межбюджетные тр</w:t>
      </w:r>
      <w:r w:rsidR="00733448">
        <w:rPr>
          <w:sz w:val="28"/>
          <w:szCs w:val="28"/>
        </w:rPr>
        <w:t>ан</w:t>
      </w:r>
      <w:r w:rsidR="00303CE9">
        <w:rPr>
          <w:sz w:val="28"/>
          <w:szCs w:val="28"/>
        </w:rPr>
        <w:t>сферты поселениям за</w:t>
      </w:r>
      <w:r w:rsidR="0059629C">
        <w:rPr>
          <w:sz w:val="28"/>
          <w:szCs w:val="28"/>
        </w:rPr>
        <w:t xml:space="preserve"> 1 квартал 2025</w:t>
      </w:r>
      <w:r w:rsidR="00C95547">
        <w:rPr>
          <w:sz w:val="28"/>
          <w:szCs w:val="28"/>
        </w:rPr>
        <w:t xml:space="preserve"> </w:t>
      </w:r>
      <w:r w:rsidR="00DB3E73">
        <w:rPr>
          <w:sz w:val="28"/>
          <w:szCs w:val="28"/>
        </w:rPr>
        <w:t xml:space="preserve">года составили в сумме </w:t>
      </w:r>
      <w:r w:rsidR="0059629C">
        <w:rPr>
          <w:sz w:val="28"/>
          <w:szCs w:val="28"/>
        </w:rPr>
        <w:t>2546,0 тыс. рублей  или 22,2</w:t>
      </w:r>
      <w:r>
        <w:rPr>
          <w:sz w:val="28"/>
          <w:szCs w:val="28"/>
        </w:rPr>
        <w:t xml:space="preserve"> % к плану,</w:t>
      </w:r>
      <w:r w:rsidR="0059629C">
        <w:rPr>
          <w:sz w:val="28"/>
          <w:szCs w:val="28"/>
        </w:rPr>
        <w:t xml:space="preserve"> к соответствующему периоду 2024</w:t>
      </w:r>
      <w:r w:rsidR="007E3B1D">
        <w:rPr>
          <w:sz w:val="28"/>
          <w:szCs w:val="28"/>
        </w:rPr>
        <w:t xml:space="preserve"> год</w:t>
      </w:r>
      <w:r w:rsidR="00303CE9">
        <w:rPr>
          <w:sz w:val="28"/>
          <w:szCs w:val="28"/>
        </w:rPr>
        <w:t xml:space="preserve">а  </w:t>
      </w:r>
      <w:r w:rsidR="004B7A07">
        <w:rPr>
          <w:sz w:val="28"/>
          <w:szCs w:val="28"/>
        </w:rPr>
        <w:t xml:space="preserve"> расходы</w:t>
      </w:r>
      <w:r w:rsidR="0059629C">
        <w:rPr>
          <w:sz w:val="28"/>
          <w:szCs w:val="28"/>
        </w:rPr>
        <w:t xml:space="preserve"> возросли в сумме 1228,0</w:t>
      </w:r>
      <w:r>
        <w:rPr>
          <w:sz w:val="28"/>
          <w:szCs w:val="28"/>
        </w:rPr>
        <w:t xml:space="preserve"> тыс. рублей</w:t>
      </w:r>
      <w:r w:rsidR="0059629C">
        <w:rPr>
          <w:sz w:val="28"/>
          <w:szCs w:val="28"/>
        </w:rPr>
        <w:t xml:space="preserve"> (93,2%)</w:t>
      </w:r>
      <w:r>
        <w:rPr>
          <w:sz w:val="28"/>
          <w:szCs w:val="28"/>
        </w:rPr>
        <w:t>, в том числе за счет расходов поселениям</w:t>
      </w:r>
      <w:r w:rsidR="000C47CC">
        <w:rPr>
          <w:sz w:val="28"/>
          <w:szCs w:val="28"/>
        </w:rPr>
        <w:t xml:space="preserve"> по иным дот</w:t>
      </w:r>
      <w:r w:rsidR="008D1DC7">
        <w:rPr>
          <w:sz w:val="28"/>
          <w:szCs w:val="28"/>
        </w:rPr>
        <w:t>ациям рост составил в сумме 1218,4 тыс. рублей,</w:t>
      </w:r>
      <w:r w:rsidR="000C47CC">
        <w:rPr>
          <w:sz w:val="28"/>
          <w:szCs w:val="28"/>
        </w:rPr>
        <w:t xml:space="preserve"> за счет дотации на выравнивание бюдже</w:t>
      </w:r>
      <w:r w:rsidR="000B2D93">
        <w:rPr>
          <w:sz w:val="28"/>
          <w:szCs w:val="28"/>
        </w:rPr>
        <w:t>тной обеспеченности в сумме 9,6</w:t>
      </w:r>
      <w:r w:rsidR="000C47CC">
        <w:rPr>
          <w:sz w:val="28"/>
          <w:szCs w:val="28"/>
        </w:rPr>
        <w:t>тыс.</w:t>
      </w:r>
      <w:r w:rsidR="0059629C">
        <w:rPr>
          <w:sz w:val="28"/>
          <w:szCs w:val="28"/>
        </w:rPr>
        <w:t xml:space="preserve"> </w:t>
      </w:r>
      <w:r w:rsidR="000C47CC">
        <w:rPr>
          <w:sz w:val="28"/>
          <w:szCs w:val="28"/>
        </w:rPr>
        <w:t>рублей.</w:t>
      </w:r>
      <w:proofErr w:type="gramEnd"/>
    </w:p>
    <w:p w14:paraId="443E0756" w14:textId="3A585A4F" w:rsidR="00BD47C4" w:rsidRDefault="00BD47C4" w:rsidP="000C47CC">
      <w:pPr>
        <w:spacing w:line="276" w:lineRule="auto"/>
        <w:ind w:firstLine="567"/>
        <w:jc w:val="both"/>
        <w:rPr>
          <w:sz w:val="28"/>
          <w:szCs w:val="28"/>
        </w:rPr>
      </w:pPr>
      <w:r>
        <w:rPr>
          <w:sz w:val="28"/>
          <w:szCs w:val="28"/>
        </w:rPr>
        <w:t>Приоритетом при исполнении расходной части бюджета района стало обеспечение исполнения социальных обязательств, выполнени</w:t>
      </w:r>
      <w:r w:rsidR="009E2F59">
        <w:rPr>
          <w:sz w:val="28"/>
          <w:szCs w:val="28"/>
        </w:rPr>
        <w:t xml:space="preserve">е майских указов Президента и  </w:t>
      </w:r>
      <w:r>
        <w:rPr>
          <w:sz w:val="28"/>
          <w:szCs w:val="28"/>
        </w:rPr>
        <w:t>оплата первоочередных расходов.</w:t>
      </w:r>
    </w:p>
    <w:p w14:paraId="2F2C78FF" w14:textId="5253B0F7" w:rsidR="00BD47C4" w:rsidRDefault="00BD47C4" w:rsidP="004664EE">
      <w:pPr>
        <w:pStyle w:val="a3"/>
        <w:ind w:firstLine="567"/>
      </w:pPr>
      <w:r>
        <w:rPr>
          <w:szCs w:val="28"/>
        </w:rPr>
        <w:t>Кредиторская задолженность отсутствует</w:t>
      </w:r>
    </w:p>
    <w:p w14:paraId="29BF50FE" w14:textId="77777777" w:rsidR="00971E28" w:rsidRDefault="00971E28" w:rsidP="00B302E0">
      <w:pPr>
        <w:pStyle w:val="a3"/>
        <w:ind w:firstLine="567"/>
      </w:pPr>
    </w:p>
    <w:p w14:paraId="2B92F8EA" w14:textId="77777777" w:rsidR="00971E28" w:rsidRDefault="00971E28" w:rsidP="00B302E0">
      <w:pPr>
        <w:pStyle w:val="a3"/>
        <w:ind w:firstLine="567"/>
      </w:pPr>
    </w:p>
    <w:p w14:paraId="4063FE47" w14:textId="77777777" w:rsidR="00971E28" w:rsidRDefault="00971E28" w:rsidP="00B302E0">
      <w:pPr>
        <w:pStyle w:val="a3"/>
        <w:ind w:firstLine="567"/>
      </w:pPr>
    </w:p>
    <w:p w14:paraId="571EB864" w14:textId="275D7D53" w:rsidR="00971E28" w:rsidRDefault="000C47CC" w:rsidP="001E265F">
      <w:pPr>
        <w:pStyle w:val="a3"/>
      </w:pPr>
      <w:r>
        <w:t xml:space="preserve">Начальник </w:t>
      </w:r>
      <w:r w:rsidR="0006329B">
        <w:t xml:space="preserve"> финансового отдела                       </w:t>
      </w:r>
      <w:r w:rsidR="001E265F">
        <w:t xml:space="preserve">     </w:t>
      </w:r>
      <w:r>
        <w:t xml:space="preserve">           Н.М.Филина</w:t>
      </w:r>
    </w:p>
    <w:p w14:paraId="5094C2EC" w14:textId="77777777" w:rsidR="00971E28" w:rsidRDefault="00971E28" w:rsidP="00B302E0">
      <w:pPr>
        <w:pStyle w:val="a3"/>
        <w:ind w:firstLine="567"/>
      </w:pPr>
    </w:p>
    <w:p w14:paraId="7606B577" w14:textId="77777777" w:rsidR="00971E28" w:rsidRDefault="00971E28" w:rsidP="00B302E0">
      <w:pPr>
        <w:pStyle w:val="a3"/>
        <w:ind w:firstLine="567"/>
      </w:pPr>
    </w:p>
    <w:p w14:paraId="7A6C9F59" w14:textId="77777777" w:rsidR="00971E28" w:rsidRDefault="00971E28" w:rsidP="00B302E0">
      <w:pPr>
        <w:pStyle w:val="a3"/>
        <w:ind w:firstLine="567"/>
      </w:pPr>
    </w:p>
    <w:p w14:paraId="342A02C2" w14:textId="77777777" w:rsidR="00971E28" w:rsidRDefault="00971E28" w:rsidP="001E265F">
      <w:pPr>
        <w:pStyle w:val="a3"/>
      </w:pPr>
    </w:p>
    <w:p w14:paraId="4AB895D5" w14:textId="77777777" w:rsidR="00971E28" w:rsidRDefault="00971E28" w:rsidP="00B302E0">
      <w:pPr>
        <w:pStyle w:val="a3"/>
        <w:ind w:firstLine="567"/>
      </w:pPr>
    </w:p>
    <w:p w14:paraId="2658DF8D" w14:textId="77777777" w:rsidR="00971E28" w:rsidRDefault="00971E28" w:rsidP="00B302E0">
      <w:pPr>
        <w:pStyle w:val="a3"/>
        <w:ind w:firstLine="567"/>
      </w:pPr>
    </w:p>
    <w:sectPr w:rsidR="00971E28" w:rsidSect="009C6CC3">
      <w:pgSz w:w="11906" w:h="16838"/>
      <w:pgMar w:top="1134" w:right="851" w:bottom="1134" w:left="1701" w:header="0" w:footer="0" w:gutter="0"/>
      <w:cols w:space="708"/>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31320"/>
    <w:multiLevelType w:val="hybridMultilevel"/>
    <w:tmpl w:val="93CECE04"/>
    <w:lvl w:ilvl="0" w:tplc="AE4C10CA">
      <w:numFmt w:val="bullet"/>
      <w:lvlText w:val="-"/>
      <w:lvlJc w:val="left"/>
      <w:pPr>
        <w:tabs>
          <w:tab w:val="num" w:pos="927"/>
        </w:tabs>
        <w:ind w:left="927"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76D1207"/>
    <w:multiLevelType w:val="hybridMultilevel"/>
    <w:tmpl w:val="1AAEF8BA"/>
    <w:lvl w:ilvl="0" w:tplc="A748245A">
      <w:start w:val="1"/>
      <w:numFmt w:val="bullet"/>
      <w:suff w:val="space"/>
      <w:lvlText w:val=""/>
      <w:lvlJc w:val="left"/>
      <w:pPr>
        <w:ind w:left="1287"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nsid w:val="0EF91579"/>
    <w:multiLevelType w:val="hybridMultilevel"/>
    <w:tmpl w:val="F51E335C"/>
    <w:lvl w:ilvl="0" w:tplc="C98C8FAA">
      <w:start w:val="1"/>
      <w:numFmt w:val="decimal"/>
      <w:suff w:val="space"/>
      <w:lvlText w:val="%1)"/>
      <w:lvlJc w:val="left"/>
      <w:pPr>
        <w:ind w:left="78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1A06233"/>
    <w:multiLevelType w:val="hybridMultilevel"/>
    <w:tmpl w:val="17F69F3A"/>
    <w:lvl w:ilvl="0" w:tplc="B4D6273C">
      <w:start w:val="1"/>
      <w:numFmt w:val="bullet"/>
      <w:lvlText w:val=""/>
      <w:lvlJc w:val="left"/>
      <w:pPr>
        <w:ind w:left="927" w:hanging="360"/>
      </w:pPr>
      <w:rPr>
        <w:rFonts w:ascii="Symbol" w:hAnsi="Symbol" w:hint="default"/>
      </w:rPr>
    </w:lvl>
    <w:lvl w:ilvl="1" w:tplc="AE4C10CA">
      <w:numFmt w:val="bullet"/>
      <w:lvlText w:val="-"/>
      <w:lvlJc w:val="left"/>
      <w:pPr>
        <w:ind w:left="786"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43D1B1D"/>
    <w:multiLevelType w:val="hybridMultilevel"/>
    <w:tmpl w:val="B7B2A966"/>
    <w:lvl w:ilvl="0" w:tplc="B4D6273C">
      <w:start w:val="1"/>
      <w:numFmt w:val="bullet"/>
      <w:lvlText w:val=""/>
      <w:lvlJc w:val="left"/>
      <w:pPr>
        <w:ind w:left="927" w:hanging="360"/>
      </w:pPr>
      <w:rPr>
        <w:rFonts w:ascii="Symbol" w:hAnsi="Symbol" w:hint="default"/>
      </w:rPr>
    </w:lvl>
    <w:lvl w:ilvl="1" w:tplc="AE4C10CA">
      <w:numFmt w:val="bullet"/>
      <w:lvlText w:val="-"/>
      <w:lvlJc w:val="left"/>
      <w:pPr>
        <w:ind w:left="786"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3E2690"/>
    <w:multiLevelType w:val="hybridMultilevel"/>
    <w:tmpl w:val="38B010DA"/>
    <w:lvl w:ilvl="0" w:tplc="AE4C10C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6D14C2B"/>
    <w:multiLevelType w:val="hybridMultilevel"/>
    <w:tmpl w:val="44922A1C"/>
    <w:lvl w:ilvl="0" w:tplc="AE4C10CA">
      <w:numFmt w:val="bullet"/>
      <w:lvlText w:val="-"/>
      <w:lvlJc w:val="left"/>
      <w:pPr>
        <w:ind w:left="927" w:hanging="360"/>
      </w:pPr>
      <w:rPr>
        <w:rFonts w:ascii="Times New Roman" w:eastAsia="Times New Roman" w:hAnsi="Times New Roman" w:cs="Times New Roman" w:hint="default"/>
      </w:rPr>
    </w:lvl>
    <w:lvl w:ilvl="1" w:tplc="AE4C10CA">
      <w:numFmt w:val="bullet"/>
      <w:lvlText w:val="-"/>
      <w:lvlJc w:val="left"/>
      <w:pPr>
        <w:ind w:left="786"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FE4673E"/>
    <w:multiLevelType w:val="hybridMultilevel"/>
    <w:tmpl w:val="31AC032C"/>
    <w:lvl w:ilvl="0" w:tplc="B038D36A">
      <w:start w:val="1"/>
      <w:numFmt w:val="decimal"/>
      <w:suff w:val="space"/>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4A7757C"/>
    <w:multiLevelType w:val="hybridMultilevel"/>
    <w:tmpl w:val="C6BEE4A0"/>
    <w:lvl w:ilvl="0" w:tplc="B4D6273C">
      <w:start w:val="1"/>
      <w:numFmt w:val="bullet"/>
      <w:lvlText w:val=""/>
      <w:lvlJc w:val="left"/>
      <w:pPr>
        <w:ind w:left="927" w:hanging="360"/>
      </w:pPr>
      <w:rPr>
        <w:rFonts w:ascii="Symbol" w:hAnsi="Symbol" w:hint="default"/>
      </w:rPr>
    </w:lvl>
    <w:lvl w:ilvl="1" w:tplc="AE4C10CA">
      <w:numFmt w:val="bullet"/>
      <w:lvlText w:val="-"/>
      <w:lvlJc w:val="left"/>
      <w:pPr>
        <w:ind w:left="786"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E12543E"/>
    <w:multiLevelType w:val="hybridMultilevel"/>
    <w:tmpl w:val="4524F4CC"/>
    <w:lvl w:ilvl="0" w:tplc="B4D627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EBE663A"/>
    <w:multiLevelType w:val="hybridMultilevel"/>
    <w:tmpl w:val="100ABF18"/>
    <w:lvl w:ilvl="0" w:tplc="AE4C10CA">
      <w:numFmt w:val="bullet"/>
      <w:lvlText w:val="-"/>
      <w:lvlJc w:val="left"/>
      <w:pPr>
        <w:tabs>
          <w:tab w:val="num" w:pos="927"/>
        </w:tabs>
        <w:ind w:left="927"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64531740"/>
    <w:multiLevelType w:val="hybridMultilevel"/>
    <w:tmpl w:val="5574AF90"/>
    <w:lvl w:ilvl="0" w:tplc="B4D6273C">
      <w:start w:val="1"/>
      <w:numFmt w:val="bullet"/>
      <w:lvlText w:val=""/>
      <w:lvlJc w:val="left"/>
      <w:pPr>
        <w:ind w:left="927" w:hanging="360"/>
      </w:pPr>
      <w:rPr>
        <w:rFonts w:ascii="Symbol" w:hAnsi="Symbol" w:hint="default"/>
      </w:rPr>
    </w:lvl>
    <w:lvl w:ilvl="1" w:tplc="AE4C10CA">
      <w:numFmt w:val="bullet"/>
      <w:lvlText w:val="-"/>
      <w:lvlJc w:val="left"/>
      <w:pPr>
        <w:ind w:left="786"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5C80935"/>
    <w:multiLevelType w:val="hybridMultilevel"/>
    <w:tmpl w:val="E7181188"/>
    <w:lvl w:ilvl="0" w:tplc="AE4C10CA">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0"/>
  </w:num>
  <w:num w:numId="4">
    <w:abstractNumId w:val="6"/>
  </w:num>
  <w:num w:numId="5">
    <w:abstractNumId w:val="12"/>
  </w:num>
  <w:num w:numId="6">
    <w:abstractNumId w:val="5"/>
  </w:num>
  <w:num w:numId="7">
    <w:abstractNumId w:val="2"/>
  </w:num>
  <w:num w:numId="8">
    <w:abstractNumId w:val="8"/>
  </w:num>
  <w:num w:numId="9">
    <w:abstractNumId w:val="4"/>
  </w:num>
  <w:num w:numId="10">
    <w:abstractNumId w:val="11"/>
  </w:num>
  <w:num w:numId="11">
    <w:abstractNumId w:val="9"/>
  </w:num>
  <w:num w:numId="12">
    <w:abstractNumId w:val="3"/>
  </w:num>
  <w:num w:numId="13">
    <w:abstractNumId w:val="7"/>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rawingGridVerticalSpacing w:val="299"/>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1E28"/>
    <w:rsid w:val="00007F71"/>
    <w:rsid w:val="000106E9"/>
    <w:rsid w:val="000147A7"/>
    <w:rsid w:val="000463D0"/>
    <w:rsid w:val="000539CA"/>
    <w:rsid w:val="00053E89"/>
    <w:rsid w:val="00054007"/>
    <w:rsid w:val="0005427A"/>
    <w:rsid w:val="000611D8"/>
    <w:rsid w:val="0006329B"/>
    <w:rsid w:val="0006347B"/>
    <w:rsid w:val="0007093C"/>
    <w:rsid w:val="00074347"/>
    <w:rsid w:val="00077CE3"/>
    <w:rsid w:val="000926E5"/>
    <w:rsid w:val="000A4B2C"/>
    <w:rsid w:val="000A72C1"/>
    <w:rsid w:val="000A7F30"/>
    <w:rsid w:val="000B2D93"/>
    <w:rsid w:val="000C47CC"/>
    <w:rsid w:val="000E2146"/>
    <w:rsid w:val="000E41A2"/>
    <w:rsid w:val="000E7929"/>
    <w:rsid w:val="000F1579"/>
    <w:rsid w:val="001019A9"/>
    <w:rsid w:val="0010303D"/>
    <w:rsid w:val="00107307"/>
    <w:rsid w:val="001138AE"/>
    <w:rsid w:val="00126B5F"/>
    <w:rsid w:val="00132AD0"/>
    <w:rsid w:val="00144F40"/>
    <w:rsid w:val="00147A3C"/>
    <w:rsid w:val="0015706C"/>
    <w:rsid w:val="00160130"/>
    <w:rsid w:val="00160E53"/>
    <w:rsid w:val="001655D8"/>
    <w:rsid w:val="00173B55"/>
    <w:rsid w:val="00173F98"/>
    <w:rsid w:val="00176C6F"/>
    <w:rsid w:val="00176DD2"/>
    <w:rsid w:val="001867BF"/>
    <w:rsid w:val="0019045C"/>
    <w:rsid w:val="00191FB0"/>
    <w:rsid w:val="001A0CAE"/>
    <w:rsid w:val="001A0F39"/>
    <w:rsid w:val="001A7183"/>
    <w:rsid w:val="001C1197"/>
    <w:rsid w:val="001D0F2F"/>
    <w:rsid w:val="001E265F"/>
    <w:rsid w:val="001F0C98"/>
    <w:rsid w:val="001F451D"/>
    <w:rsid w:val="001F7720"/>
    <w:rsid w:val="0020003A"/>
    <w:rsid w:val="00200285"/>
    <w:rsid w:val="00202F06"/>
    <w:rsid w:val="00221C6D"/>
    <w:rsid w:val="00225ED0"/>
    <w:rsid w:val="00231338"/>
    <w:rsid w:val="00241C3E"/>
    <w:rsid w:val="002432D8"/>
    <w:rsid w:val="00246797"/>
    <w:rsid w:val="002510DE"/>
    <w:rsid w:val="00256BB5"/>
    <w:rsid w:val="0028174F"/>
    <w:rsid w:val="00281B13"/>
    <w:rsid w:val="00286602"/>
    <w:rsid w:val="00292C2B"/>
    <w:rsid w:val="002A587F"/>
    <w:rsid w:val="002A5B8D"/>
    <w:rsid w:val="002B7CFC"/>
    <w:rsid w:val="002C057F"/>
    <w:rsid w:val="002D13B6"/>
    <w:rsid w:val="002D1C4A"/>
    <w:rsid w:val="002F4727"/>
    <w:rsid w:val="00303CE9"/>
    <w:rsid w:val="0032490C"/>
    <w:rsid w:val="00336413"/>
    <w:rsid w:val="003453AA"/>
    <w:rsid w:val="003459F1"/>
    <w:rsid w:val="00355789"/>
    <w:rsid w:val="00355B1E"/>
    <w:rsid w:val="00361488"/>
    <w:rsid w:val="00363DEC"/>
    <w:rsid w:val="003671FA"/>
    <w:rsid w:val="00381C29"/>
    <w:rsid w:val="003A77A9"/>
    <w:rsid w:val="003B3D48"/>
    <w:rsid w:val="003B6E50"/>
    <w:rsid w:val="003C15CB"/>
    <w:rsid w:val="003C7A4A"/>
    <w:rsid w:val="003D58AA"/>
    <w:rsid w:val="003D7AE4"/>
    <w:rsid w:val="003F0A2B"/>
    <w:rsid w:val="003F1223"/>
    <w:rsid w:val="003F231E"/>
    <w:rsid w:val="003F2548"/>
    <w:rsid w:val="00400153"/>
    <w:rsid w:val="00402DCE"/>
    <w:rsid w:val="00421DA2"/>
    <w:rsid w:val="00432826"/>
    <w:rsid w:val="00436859"/>
    <w:rsid w:val="00443C55"/>
    <w:rsid w:val="00460698"/>
    <w:rsid w:val="004664EE"/>
    <w:rsid w:val="00473595"/>
    <w:rsid w:val="00474387"/>
    <w:rsid w:val="004756F8"/>
    <w:rsid w:val="00487DF4"/>
    <w:rsid w:val="00492B30"/>
    <w:rsid w:val="004979FB"/>
    <w:rsid w:val="00497AEE"/>
    <w:rsid w:val="004A5FA3"/>
    <w:rsid w:val="004B55D6"/>
    <w:rsid w:val="004B570F"/>
    <w:rsid w:val="004B7654"/>
    <w:rsid w:val="004B7A07"/>
    <w:rsid w:val="004D23A8"/>
    <w:rsid w:val="004F2DBA"/>
    <w:rsid w:val="004F6C3F"/>
    <w:rsid w:val="004F723F"/>
    <w:rsid w:val="00506E72"/>
    <w:rsid w:val="005075EB"/>
    <w:rsid w:val="00510356"/>
    <w:rsid w:val="005155F3"/>
    <w:rsid w:val="00520D3A"/>
    <w:rsid w:val="00527C38"/>
    <w:rsid w:val="005571AB"/>
    <w:rsid w:val="00586BD2"/>
    <w:rsid w:val="00586CD7"/>
    <w:rsid w:val="005935A4"/>
    <w:rsid w:val="0059629C"/>
    <w:rsid w:val="005965BD"/>
    <w:rsid w:val="005A0E87"/>
    <w:rsid w:val="005A45D8"/>
    <w:rsid w:val="005A592D"/>
    <w:rsid w:val="005A7859"/>
    <w:rsid w:val="005B703D"/>
    <w:rsid w:val="005C15CA"/>
    <w:rsid w:val="005C6EF8"/>
    <w:rsid w:val="005C7460"/>
    <w:rsid w:val="005D10AD"/>
    <w:rsid w:val="005D438F"/>
    <w:rsid w:val="005D4DED"/>
    <w:rsid w:val="005E2B34"/>
    <w:rsid w:val="005E7125"/>
    <w:rsid w:val="005E73A0"/>
    <w:rsid w:val="005F4359"/>
    <w:rsid w:val="005F4743"/>
    <w:rsid w:val="00613E48"/>
    <w:rsid w:val="00632333"/>
    <w:rsid w:val="00637E48"/>
    <w:rsid w:val="006427BC"/>
    <w:rsid w:val="0065740A"/>
    <w:rsid w:val="00661D7E"/>
    <w:rsid w:val="006625C9"/>
    <w:rsid w:val="00662CB3"/>
    <w:rsid w:val="006719E0"/>
    <w:rsid w:val="00675510"/>
    <w:rsid w:val="00686400"/>
    <w:rsid w:val="00691865"/>
    <w:rsid w:val="006A0903"/>
    <w:rsid w:val="006A258D"/>
    <w:rsid w:val="006B2E7C"/>
    <w:rsid w:val="006C7C69"/>
    <w:rsid w:val="006D028C"/>
    <w:rsid w:val="006D0CB9"/>
    <w:rsid w:val="00717FAE"/>
    <w:rsid w:val="007317EF"/>
    <w:rsid w:val="00733448"/>
    <w:rsid w:val="00737431"/>
    <w:rsid w:val="0074422E"/>
    <w:rsid w:val="007459DC"/>
    <w:rsid w:val="007524D0"/>
    <w:rsid w:val="00754B8A"/>
    <w:rsid w:val="00755DAE"/>
    <w:rsid w:val="007628B3"/>
    <w:rsid w:val="00770430"/>
    <w:rsid w:val="00772E3E"/>
    <w:rsid w:val="007751C7"/>
    <w:rsid w:val="00781471"/>
    <w:rsid w:val="007911DF"/>
    <w:rsid w:val="007914A6"/>
    <w:rsid w:val="00796F48"/>
    <w:rsid w:val="007A41C5"/>
    <w:rsid w:val="007A6909"/>
    <w:rsid w:val="007B71CB"/>
    <w:rsid w:val="007C44E3"/>
    <w:rsid w:val="007D0412"/>
    <w:rsid w:val="007D37E5"/>
    <w:rsid w:val="007D5AB4"/>
    <w:rsid w:val="007D5D4B"/>
    <w:rsid w:val="007D7E9D"/>
    <w:rsid w:val="007E3B1D"/>
    <w:rsid w:val="007E573C"/>
    <w:rsid w:val="007E5CE2"/>
    <w:rsid w:val="007F5583"/>
    <w:rsid w:val="008023D8"/>
    <w:rsid w:val="00807426"/>
    <w:rsid w:val="00811077"/>
    <w:rsid w:val="008166C3"/>
    <w:rsid w:val="00822BA5"/>
    <w:rsid w:val="00826BC8"/>
    <w:rsid w:val="00843102"/>
    <w:rsid w:val="00844006"/>
    <w:rsid w:val="00860380"/>
    <w:rsid w:val="00881D4D"/>
    <w:rsid w:val="00897F70"/>
    <w:rsid w:val="008A5AB1"/>
    <w:rsid w:val="008B0F6C"/>
    <w:rsid w:val="008B32BC"/>
    <w:rsid w:val="008B5E99"/>
    <w:rsid w:val="008D1DC7"/>
    <w:rsid w:val="008D2A61"/>
    <w:rsid w:val="008E7601"/>
    <w:rsid w:val="008F5D49"/>
    <w:rsid w:val="008F6600"/>
    <w:rsid w:val="00923460"/>
    <w:rsid w:val="0094151B"/>
    <w:rsid w:val="009558F6"/>
    <w:rsid w:val="00971E28"/>
    <w:rsid w:val="00991560"/>
    <w:rsid w:val="00993267"/>
    <w:rsid w:val="00994698"/>
    <w:rsid w:val="009A7430"/>
    <w:rsid w:val="009B3861"/>
    <w:rsid w:val="009C0EF7"/>
    <w:rsid w:val="009C2A94"/>
    <w:rsid w:val="009C3A67"/>
    <w:rsid w:val="009C4B55"/>
    <w:rsid w:val="009C6CC3"/>
    <w:rsid w:val="009D2188"/>
    <w:rsid w:val="009D68FC"/>
    <w:rsid w:val="009E2E48"/>
    <w:rsid w:val="009E2F59"/>
    <w:rsid w:val="009F44E9"/>
    <w:rsid w:val="00A05DE3"/>
    <w:rsid w:val="00A201C0"/>
    <w:rsid w:val="00A222F9"/>
    <w:rsid w:val="00A22DA2"/>
    <w:rsid w:val="00A23932"/>
    <w:rsid w:val="00A26ED3"/>
    <w:rsid w:val="00A45E79"/>
    <w:rsid w:val="00A50CB1"/>
    <w:rsid w:val="00A51099"/>
    <w:rsid w:val="00A53AB8"/>
    <w:rsid w:val="00A653F3"/>
    <w:rsid w:val="00A83712"/>
    <w:rsid w:val="00A91389"/>
    <w:rsid w:val="00A942E7"/>
    <w:rsid w:val="00A945CB"/>
    <w:rsid w:val="00AA21A5"/>
    <w:rsid w:val="00AA51F1"/>
    <w:rsid w:val="00AB2E35"/>
    <w:rsid w:val="00AB6FA6"/>
    <w:rsid w:val="00AC16C7"/>
    <w:rsid w:val="00AC49D0"/>
    <w:rsid w:val="00AD7554"/>
    <w:rsid w:val="00AE6CE6"/>
    <w:rsid w:val="00AE72AC"/>
    <w:rsid w:val="00B05E06"/>
    <w:rsid w:val="00B235DF"/>
    <w:rsid w:val="00B302E0"/>
    <w:rsid w:val="00B66E2E"/>
    <w:rsid w:val="00B727C8"/>
    <w:rsid w:val="00B85196"/>
    <w:rsid w:val="00B8560E"/>
    <w:rsid w:val="00B858D7"/>
    <w:rsid w:val="00B93DDD"/>
    <w:rsid w:val="00BA774A"/>
    <w:rsid w:val="00BB292A"/>
    <w:rsid w:val="00BB3A1C"/>
    <w:rsid w:val="00BB4C0D"/>
    <w:rsid w:val="00BB5A42"/>
    <w:rsid w:val="00BD0A30"/>
    <w:rsid w:val="00BD47C4"/>
    <w:rsid w:val="00BE7D12"/>
    <w:rsid w:val="00BF51EF"/>
    <w:rsid w:val="00C07713"/>
    <w:rsid w:val="00C15057"/>
    <w:rsid w:val="00C166A2"/>
    <w:rsid w:val="00C2541C"/>
    <w:rsid w:val="00C2797B"/>
    <w:rsid w:val="00C329E3"/>
    <w:rsid w:val="00C35E15"/>
    <w:rsid w:val="00C526EC"/>
    <w:rsid w:val="00C564FB"/>
    <w:rsid w:val="00C61737"/>
    <w:rsid w:val="00C62DCD"/>
    <w:rsid w:val="00C72292"/>
    <w:rsid w:val="00C74C62"/>
    <w:rsid w:val="00C76C72"/>
    <w:rsid w:val="00C813E4"/>
    <w:rsid w:val="00C8581F"/>
    <w:rsid w:val="00C87F70"/>
    <w:rsid w:val="00C95547"/>
    <w:rsid w:val="00CA2CA9"/>
    <w:rsid w:val="00CA5CB2"/>
    <w:rsid w:val="00CA66C0"/>
    <w:rsid w:val="00CB4747"/>
    <w:rsid w:val="00CC6AF5"/>
    <w:rsid w:val="00CD1A54"/>
    <w:rsid w:val="00CD4721"/>
    <w:rsid w:val="00CD7A5C"/>
    <w:rsid w:val="00CE08F0"/>
    <w:rsid w:val="00CF2F6F"/>
    <w:rsid w:val="00D01EC4"/>
    <w:rsid w:val="00D167E1"/>
    <w:rsid w:val="00D30095"/>
    <w:rsid w:val="00D328F7"/>
    <w:rsid w:val="00D3515D"/>
    <w:rsid w:val="00D37A00"/>
    <w:rsid w:val="00D45908"/>
    <w:rsid w:val="00D5127B"/>
    <w:rsid w:val="00D544A3"/>
    <w:rsid w:val="00D62CBB"/>
    <w:rsid w:val="00D648D6"/>
    <w:rsid w:val="00D74D26"/>
    <w:rsid w:val="00D76582"/>
    <w:rsid w:val="00D833FD"/>
    <w:rsid w:val="00D925A8"/>
    <w:rsid w:val="00DA02A2"/>
    <w:rsid w:val="00DA70B9"/>
    <w:rsid w:val="00DB07C7"/>
    <w:rsid w:val="00DB3976"/>
    <w:rsid w:val="00DB3E73"/>
    <w:rsid w:val="00DB76E6"/>
    <w:rsid w:val="00DD023D"/>
    <w:rsid w:val="00DF11A9"/>
    <w:rsid w:val="00DF334D"/>
    <w:rsid w:val="00DF72C2"/>
    <w:rsid w:val="00E04486"/>
    <w:rsid w:val="00E13479"/>
    <w:rsid w:val="00E179D0"/>
    <w:rsid w:val="00E17D32"/>
    <w:rsid w:val="00E22E4A"/>
    <w:rsid w:val="00E402BD"/>
    <w:rsid w:val="00E4695D"/>
    <w:rsid w:val="00E47611"/>
    <w:rsid w:val="00E5568B"/>
    <w:rsid w:val="00E61F33"/>
    <w:rsid w:val="00E67CD3"/>
    <w:rsid w:val="00E711F8"/>
    <w:rsid w:val="00E7228D"/>
    <w:rsid w:val="00E73808"/>
    <w:rsid w:val="00E74FB9"/>
    <w:rsid w:val="00E81A67"/>
    <w:rsid w:val="00E85232"/>
    <w:rsid w:val="00EA1513"/>
    <w:rsid w:val="00EA1AC5"/>
    <w:rsid w:val="00EA4410"/>
    <w:rsid w:val="00EA6039"/>
    <w:rsid w:val="00EB0247"/>
    <w:rsid w:val="00EB65C3"/>
    <w:rsid w:val="00EB6895"/>
    <w:rsid w:val="00EC1316"/>
    <w:rsid w:val="00EC7288"/>
    <w:rsid w:val="00ED3EC8"/>
    <w:rsid w:val="00ED6D71"/>
    <w:rsid w:val="00EE5161"/>
    <w:rsid w:val="00EE7343"/>
    <w:rsid w:val="00EF1A0A"/>
    <w:rsid w:val="00F053E5"/>
    <w:rsid w:val="00F06CBB"/>
    <w:rsid w:val="00F15175"/>
    <w:rsid w:val="00F176BC"/>
    <w:rsid w:val="00F21424"/>
    <w:rsid w:val="00F23B8B"/>
    <w:rsid w:val="00F31CEA"/>
    <w:rsid w:val="00F32B45"/>
    <w:rsid w:val="00F36627"/>
    <w:rsid w:val="00F513BB"/>
    <w:rsid w:val="00F51CAE"/>
    <w:rsid w:val="00F60FB2"/>
    <w:rsid w:val="00F650F3"/>
    <w:rsid w:val="00F713CB"/>
    <w:rsid w:val="00F73EAF"/>
    <w:rsid w:val="00F76922"/>
    <w:rsid w:val="00F870C7"/>
    <w:rsid w:val="00F959B3"/>
    <w:rsid w:val="00FA7AA9"/>
    <w:rsid w:val="00FB0FCD"/>
    <w:rsid w:val="00FB2A05"/>
    <w:rsid w:val="00FC0B6D"/>
    <w:rsid w:val="00FC4171"/>
    <w:rsid w:val="00FC480F"/>
    <w:rsid w:val="00FE06BB"/>
    <w:rsid w:val="00FE47B9"/>
    <w:rsid w:val="00FE6C01"/>
    <w:rsid w:val="00FF007B"/>
    <w:rsid w:val="00FF2E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CF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E2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71E28"/>
    <w:pPr>
      <w:jc w:val="both"/>
    </w:pPr>
    <w:rPr>
      <w:sz w:val="28"/>
    </w:rPr>
  </w:style>
  <w:style w:type="character" w:customStyle="1" w:styleId="a4">
    <w:name w:val="Основной текст Знак"/>
    <w:basedOn w:val="a0"/>
    <w:link w:val="a3"/>
    <w:rsid w:val="00971E28"/>
    <w:rPr>
      <w:rFonts w:ascii="Times New Roman" w:eastAsia="Times New Roman" w:hAnsi="Times New Roman" w:cs="Times New Roman"/>
      <w:sz w:val="28"/>
      <w:szCs w:val="24"/>
      <w:lang w:eastAsia="ru-RU"/>
    </w:rPr>
  </w:style>
  <w:style w:type="paragraph" w:styleId="2">
    <w:name w:val="Body Text 2"/>
    <w:basedOn w:val="a"/>
    <w:link w:val="20"/>
    <w:semiHidden/>
    <w:unhideWhenUsed/>
    <w:rsid w:val="00971E28"/>
    <w:pPr>
      <w:ind w:right="-545"/>
      <w:jc w:val="both"/>
    </w:pPr>
    <w:rPr>
      <w:sz w:val="28"/>
    </w:rPr>
  </w:style>
  <w:style w:type="character" w:customStyle="1" w:styleId="20">
    <w:name w:val="Основной текст 2 Знак"/>
    <w:basedOn w:val="a0"/>
    <w:link w:val="2"/>
    <w:semiHidden/>
    <w:rsid w:val="00971E28"/>
    <w:rPr>
      <w:rFonts w:ascii="Times New Roman" w:eastAsia="Times New Roman" w:hAnsi="Times New Roman" w:cs="Times New Roman"/>
      <w:sz w:val="28"/>
      <w:szCs w:val="24"/>
      <w:lang w:eastAsia="ru-RU"/>
    </w:rPr>
  </w:style>
  <w:style w:type="paragraph" w:styleId="a5">
    <w:name w:val="Balloon Text"/>
    <w:basedOn w:val="a"/>
    <w:link w:val="a6"/>
    <w:uiPriority w:val="99"/>
    <w:semiHidden/>
    <w:unhideWhenUsed/>
    <w:rsid w:val="00632333"/>
    <w:rPr>
      <w:rFonts w:ascii="Tahoma" w:hAnsi="Tahoma" w:cs="Tahoma"/>
      <w:sz w:val="16"/>
      <w:szCs w:val="16"/>
    </w:rPr>
  </w:style>
  <w:style w:type="character" w:customStyle="1" w:styleId="a6">
    <w:name w:val="Текст выноски Знак"/>
    <w:basedOn w:val="a0"/>
    <w:link w:val="a5"/>
    <w:uiPriority w:val="99"/>
    <w:semiHidden/>
    <w:rsid w:val="00632333"/>
    <w:rPr>
      <w:rFonts w:ascii="Tahoma" w:eastAsia="Times New Roman" w:hAnsi="Tahoma" w:cs="Tahoma"/>
      <w:sz w:val="16"/>
      <w:szCs w:val="16"/>
      <w:lang w:eastAsia="ru-RU"/>
    </w:rPr>
  </w:style>
  <w:style w:type="paragraph" w:styleId="a7">
    <w:name w:val="List Paragraph"/>
    <w:basedOn w:val="a"/>
    <w:uiPriority w:val="34"/>
    <w:qFormat/>
    <w:rsid w:val="00B302E0"/>
    <w:pPr>
      <w:ind w:left="720"/>
      <w:contextualSpacing/>
    </w:pPr>
  </w:style>
  <w:style w:type="table" w:customStyle="1" w:styleId="TableNormal">
    <w:name w:val="Table Normal"/>
    <w:uiPriority w:val="2"/>
    <w:semiHidden/>
    <w:unhideWhenUsed/>
    <w:qFormat/>
    <w:rsid w:val="00173B5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73B55"/>
    <w:pPr>
      <w:widowControl w:val="0"/>
      <w:autoSpaceDE w:val="0"/>
      <w:autoSpaceDN w:val="0"/>
    </w:pPr>
    <w:rPr>
      <w:sz w:val="22"/>
      <w:szCs w:val="22"/>
      <w:lang w:eastAsia="en-US"/>
    </w:rPr>
  </w:style>
  <w:style w:type="paragraph" w:customStyle="1" w:styleId="13">
    <w:name w:val="Знак Знак13"/>
    <w:basedOn w:val="a"/>
    <w:rsid w:val="006625C9"/>
    <w:pPr>
      <w:widowControl w:val="0"/>
      <w:adjustRightInd w:val="0"/>
      <w:spacing w:after="160" w:line="240" w:lineRule="exact"/>
      <w:jc w:val="right"/>
    </w:pPr>
    <w:rPr>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E2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71E28"/>
    <w:pPr>
      <w:jc w:val="both"/>
    </w:pPr>
    <w:rPr>
      <w:sz w:val="28"/>
    </w:rPr>
  </w:style>
  <w:style w:type="character" w:customStyle="1" w:styleId="a4">
    <w:name w:val="Основной текст Знак"/>
    <w:basedOn w:val="a0"/>
    <w:link w:val="a3"/>
    <w:rsid w:val="00971E28"/>
    <w:rPr>
      <w:rFonts w:ascii="Times New Roman" w:eastAsia="Times New Roman" w:hAnsi="Times New Roman" w:cs="Times New Roman"/>
      <w:sz w:val="28"/>
      <w:szCs w:val="24"/>
      <w:lang w:eastAsia="ru-RU"/>
    </w:rPr>
  </w:style>
  <w:style w:type="paragraph" w:styleId="2">
    <w:name w:val="Body Text 2"/>
    <w:basedOn w:val="a"/>
    <w:link w:val="20"/>
    <w:semiHidden/>
    <w:unhideWhenUsed/>
    <w:rsid w:val="00971E28"/>
    <w:pPr>
      <w:ind w:right="-545"/>
      <w:jc w:val="both"/>
    </w:pPr>
    <w:rPr>
      <w:sz w:val="28"/>
    </w:rPr>
  </w:style>
  <w:style w:type="character" w:customStyle="1" w:styleId="20">
    <w:name w:val="Основной текст 2 Знак"/>
    <w:basedOn w:val="a0"/>
    <w:link w:val="2"/>
    <w:semiHidden/>
    <w:rsid w:val="00971E28"/>
    <w:rPr>
      <w:rFonts w:ascii="Times New Roman" w:eastAsia="Times New Roman" w:hAnsi="Times New Roman" w:cs="Times New Roman"/>
      <w:sz w:val="28"/>
      <w:szCs w:val="24"/>
      <w:lang w:eastAsia="ru-RU"/>
    </w:rPr>
  </w:style>
  <w:style w:type="paragraph" w:styleId="a5">
    <w:name w:val="Balloon Text"/>
    <w:basedOn w:val="a"/>
    <w:link w:val="a6"/>
    <w:uiPriority w:val="99"/>
    <w:semiHidden/>
    <w:unhideWhenUsed/>
    <w:rsid w:val="00632333"/>
    <w:rPr>
      <w:rFonts w:ascii="Tahoma" w:hAnsi="Tahoma" w:cs="Tahoma"/>
      <w:sz w:val="16"/>
      <w:szCs w:val="16"/>
    </w:rPr>
  </w:style>
  <w:style w:type="character" w:customStyle="1" w:styleId="a6">
    <w:name w:val="Текст выноски Знак"/>
    <w:basedOn w:val="a0"/>
    <w:link w:val="a5"/>
    <w:uiPriority w:val="99"/>
    <w:semiHidden/>
    <w:rsid w:val="00632333"/>
    <w:rPr>
      <w:rFonts w:ascii="Tahoma" w:eastAsia="Times New Roman" w:hAnsi="Tahoma" w:cs="Tahoma"/>
      <w:sz w:val="16"/>
      <w:szCs w:val="16"/>
      <w:lang w:eastAsia="ru-RU"/>
    </w:rPr>
  </w:style>
  <w:style w:type="paragraph" w:styleId="a7">
    <w:name w:val="List Paragraph"/>
    <w:basedOn w:val="a"/>
    <w:uiPriority w:val="34"/>
    <w:qFormat/>
    <w:rsid w:val="00B302E0"/>
    <w:pPr>
      <w:ind w:left="720"/>
      <w:contextualSpacing/>
    </w:pPr>
  </w:style>
  <w:style w:type="table" w:customStyle="1" w:styleId="TableNormal">
    <w:name w:val="Table Normal"/>
    <w:uiPriority w:val="2"/>
    <w:semiHidden/>
    <w:unhideWhenUsed/>
    <w:qFormat/>
    <w:rsid w:val="00173B5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73B55"/>
    <w:pPr>
      <w:widowControl w:val="0"/>
      <w:autoSpaceDE w:val="0"/>
      <w:autoSpaceDN w:val="0"/>
    </w:pPr>
    <w:rPr>
      <w:sz w:val="22"/>
      <w:szCs w:val="22"/>
      <w:lang w:eastAsia="en-US"/>
    </w:rPr>
  </w:style>
  <w:style w:type="paragraph" w:customStyle="1" w:styleId="13">
    <w:name w:val="Знак Знак13"/>
    <w:basedOn w:val="a"/>
    <w:rsid w:val="006625C9"/>
    <w:pPr>
      <w:widowControl w:val="0"/>
      <w:adjustRightInd w:val="0"/>
      <w:spacing w:after="160" w:line="240" w:lineRule="exact"/>
      <w:jc w:val="right"/>
    </w:pPr>
    <w:rPr>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2959639">
      <w:bodyDiv w:val="1"/>
      <w:marLeft w:val="0"/>
      <w:marRight w:val="0"/>
      <w:marTop w:val="0"/>
      <w:marBottom w:val="0"/>
      <w:divBdr>
        <w:top w:val="none" w:sz="0" w:space="0" w:color="auto"/>
        <w:left w:val="none" w:sz="0" w:space="0" w:color="auto"/>
        <w:bottom w:val="none" w:sz="0" w:space="0" w:color="auto"/>
        <w:right w:val="none" w:sz="0" w:space="0" w:color="auto"/>
      </w:divBdr>
    </w:div>
    <w:div w:id="889076962">
      <w:bodyDiv w:val="1"/>
      <w:marLeft w:val="0"/>
      <w:marRight w:val="0"/>
      <w:marTop w:val="0"/>
      <w:marBottom w:val="0"/>
      <w:divBdr>
        <w:top w:val="none" w:sz="0" w:space="0" w:color="auto"/>
        <w:left w:val="none" w:sz="0" w:space="0" w:color="auto"/>
        <w:bottom w:val="none" w:sz="0" w:space="0" w:color="auto"/>
        <w:right w:val="none" w:sz="0" w:space="0" w:color="auto"/>
      </w:divBdr>
    </w:div>
    <w:div w:id="1174682717">
      <w:bodyDiv w:val="1"/>
      <w:marLeft w:val="0"/>
      <w:marRight w:val="0"/>
      <w:marTop w:val="0"/>
      <w:marBottom w:val="0"/>
      <w:divBdr>
        <w:top w:val="none" w:sz="0" w:space="0" w:color="auto"/>
        <w:left w:val="none" w:sz="0" w:space="0" w:color="auto"/>
        <w:bottom w:val="none" w:sz="0" w:space="0" w:color="auto"/>
        <w:right w:val="none" w:sz="0" w:space="0" w:color="auto"/>
      </w:divBdr>
    </w:div>
    <w:div w:id="1289238739">
      <w:bodyDiv w:val="1"/>
      <w:marLeft w:val="0"/>
      <w:marRight w:val="0"/>
      <w:marTop w:val="0"/>
      <w:marBottom w:val="0"/>
      <w:divBdr>
        <w:top w:val="none" w:sz="0" w:space="0" w:color="auto"/>
        <w:left w:val="none" w:sz="0" w:space="0" w:color="auto"/>
        <w:bottom w:val="none" w:sz="0" w:space="0" w:color="auto"/>
        <w:right w:val="none" w:sz="0" w:space="0" w:color="auto"/>
      </w:divBdr>
    </w:div>
    <w:div w:id="1407994961">
      <w:bodyDiv w:val="1"/>
      <w:marLeft w:val="0"/>
      <w:marRight w:val="0"/>
      <w:marTop w:val="0"/>
      <w:marBottom w:val="0"/>
      <w:divBdr>
        <w:top w:val="none" w:sz="0" w:space="0" w:color="auto"/>
        <w:left w:val="none" w:sz="0" w:space="0" w:color="auto"/>
        <w:bottom w:val="none" w:sz="0" w:space="0" w:color="auto"/>
        <w:right w:val="none" w:sz="0" w:space="0" w:color="auto"/>
      </w:divBdr>
    </w:div>
    <w:div w:id="1500542476">
      <w:bodyDiv w:val="1"/>
      <w:marLeft w:val="0"/>
      <w:marRight w:val="0"/>
      <w:marTop w:val="0"/>
      <w:marBottom w:val="0"/>
      <w:divBdr>
        <w:top w:val="none" w:sz="0" w:space="0" w:color="auto"/>
        <w:left w:val="none" w:sz="0" w:space="0" w:color="auto"/>
        <w:bottom w:val="none" w:sz="0" w:space="0" w:color="auto"/>
        <w:right w:val="none" w:sz="0" w:space="0" w:color="auto"/>
      </w:divBdr>
    </w:div>
    <w:div w:id="1569001563">
      <w:bodyDiv w:val="1"/>
      <w:marLeft w:val="0"/>
      <w:marRight w:val="0"/>
      <w:marTop w:val="0"/>
      <w:marBottom w:val="0"/>
      <w:divBdr>
        <w:top w:val="none" w:sz="0" w:space="0" w:color="auto"/>
        <w:left w:val="none" w:sz="0" w:space="0" w:color="auto"/>
        <w:bottom w:val="none" w:sz="0" w:space="0" w:color="auto"/>
        <w:right w:val="none" w:sz="0" w:space="0" w:color="auto"/>
      </w:divBdr>
    </w:div>
    <w:div w:id="1705784981">
      <w:bodyDiv w:val="1"/>
      <w:marLeft w:val="0"/>
      <w:marRight w:val="0"/>
      <w:marTop w:val="0"/>
      <w:marBottom w:val="0"/>
      <w:divBdr>
        <w:top w:val="none" w:sz="0" w:space="0" w:color="auto"/>
        <w:left w:val="none" w:sz="0" w:space="0" w:color="auto"/>
        <w:bottom w:val="none" w:sz="0" w:space="0" w:color="auto"/>
        <w:right w:val="none" w:sz="0" w:space="0" w:color="auto"/>
      </w:divBdr>
    </w:div>
    <w:div w:id="196368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8E976-544E-4A34-8E60-51018DFE8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2611</TotalTime>
  <Pages>13</Pages>
  <Words>3618</Words>
  <Characters>20625</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116</cp:revision>
  <cp:lastPrinted>2021-07-14T12:42:00Z</cp:lastPrinted>
  <dcterms:created xsi:type="dcterms:W3CDTF">2024-04-16T06:36:00Z</dcterms:created>
  <dcterms:modified xsi:type="dcterms:W3CDTF">2025-04-28T06:29:00Z</dcterms:modified>
</cp:coreProperties>
</file>